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A98" w:rsidRDefault="00211849">
      <w:pPr>
        <w:jc w:val="center"/>
      </w:pP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Муниципальная программа Ровеньского муниципального округа Белгородской области </w:t>
      </w:r>
      <w:r>
        <w:rPr>
          <w:rFonts w:ascii="Times New Roman" w:hAnsi="Times New Roman" w:cs="Times New Roman"/>
          <w:b/>
          <w:sz w:val="27"/>
          <w:szCs w:val="27"/>
          <w:shd w:val="clear" w:color="auto" w:fill="FFFFFF"/>
        </w:rPr>
        <w:t>«Формирование современной городской среды на территории Ровеньского муниципального округа»</w:t>
      </w:r>
    </w:p>
    <w:p w:rsidR="003D2A98" w:rsidRDefault="00211849">
      <w:pPr>
        <w:jc w:val="center"/>
      </w:pPr>
      <w:r>
        <w:rPr>
          <w:rFonts w:ascii="Times New Roman" w:hAnsi="Times New Roman" w:cs="Times New Roman"/>
          <w:b/>
          <w:sz w:val="27"/>
          <w:szCs w:val="27"/>
        </w:rPr>
        <w:t>(далее – муниципальная программа)</w:t>
      </w:r>
    </w:p>
    <w:p w:rsidR="003D2A98" w:rsidRDefault="003D2A98">
      <w:pPr>
        <w:ind w:firstLine="851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3D2A98" w:rsidRDefault="00211849">
      <w:pPr>
        <w:jc w:val="center"/>
      </w:pPr>
      <w:r>
        <w:rPr>
          <w:rFonts w:ascii="Times New Roman" w:hAnsi="Times New Roman" w:cs="Times New Roman"/>
          <w:b/>
          <w:sz w:val="27"/>
          <w:szCs w:val="27"/>
          <w:lang w:val="en-US"/>
        </w:rPr>
        <w:t>I</w:t>
      </w:r>
      <w:r>
        <w:rPr>
          <w:rFonts w:ascii="Times New Roman" w:hAnsi="Times New Roman" w:cs="Times New Roman"/>
          <w:b/>
          <w:sz w:val="27"/>
          <w:szCs w:val="27"/>
        </w:rPr>
        <w:t xml:space="preserve">. Стратегические приоритеты муниципальной </w:t>
      </w:r>
      <w:r>
        <w:rPr>
          <w:rFonts w:ascii="Times New Roman" w:hAnsi="Times New Roman" w:cs="Times New Roman"/>
          <w:b/>
          <w:sz w:val="27"/>
          <w:szCs w:val="27"/>
        </w:rPr>
        <w:t>программы</w:t>
      </w:r>
    </w:p>
    <w:p w:rsidR="003D2A98" w:rsidRDefault="003D2A98">
      <w:pPr>
        <w:jc w:val="center"/>
        <w:rPr>
          <w:rFonts w:ascii="Times New Roman" w:hAnsi="Times New Roman" w:cs="Times New Roman"/>
          <w:sz w:val="27"/>
          <w:szCs w:val="27"/>
        </w:rPr>
      </w:pPr>
    </w:p>
    <w:p w:rsidR="003D2A98" w:rsidRDefault="00211849">
      <w:pPr>
        <w:pStyle w:val="12"/>
        <w:jc w:val="center"/>
      </w:pPr>
      <w:r>
        <w:rPr>
          <w:b/>
          <w:sz w:val="27"/>
          <w:szCs w:val="27"/>
        </w:rPr>
        <w:t xml:space="preserve">1.1. Оценка текущего состояния социально-экономического развития </w:t>
      </w:r>
      <w:r>
        <w:rPr>
          <w:b/>
          <w:sz w:val="27"/>
          <w:szCs w:val="27"/>
        </w:rPr>
        <w:t>Ровеньского муниципального округа</w:t>
      </w:r>
      <w:r>
        <w:rPr>
          <w:b/>
          <w:sz w:val="27"/>
          <w:szCs w:val="27"/>
        </w:rPr>
        <w:t xml:space="preserve"> Белгородской области</w:t>
      </w:r>
    </w:p>
    <w:p w:rsidR="003D2A98" w:rsidRDefault="003D2A98">
      <w:pPr>
        <w:pStyle w:val="12"/>
        <w:ind w:firstLine="709"/>
        <w:jc w:val="both"/>
        <w:rPr>
          <w:sz w:val="27"/>
          <w:szCs w:val="27"/>
        </w:rPr>
      </w:pP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 xml:space="preserve">По состоянию на 1 января 2025 года общая численность населения, проживающего на территории </w:t>
      </w:r>
      <w:r>
        <w:rPr>
          <w:sz w:val="27"/>
          <w:szCs w:val="27"/>
          <w:shd w:val="clear" w:color="auto" w:fill="FFFFFF"/>
        </w:rPr>
        <w:t>Ровеньского муниципального округа</w:t>
      </w:r>
      <w:r>
        <w:rPr>
          <w:sz w:val="27"/>
          <w:szCs w:val="27"/>
          <w:shd w:val="clear" w:color="auto" w:fill="FFFFFF"/>
        </w:rPr>
        <w:t xml:space="preserve"> Белгородской области, составила 21,689 тыс. жителей. 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 xml:space="preserve">В состав </w:t>
      </w:r>
      <w:r>
        <w:rPr>
          <w:sz w:val="27"/>
          <w:szCs w:val="27"/>
          <w:shd w:val="clear" w:color="auto" w:fill="FFFFFF"/>
        </w:rPr>
        <w:t>муниципального округа</w:t>
      </w:r>
      <w:r>
        <w:rPr>
          <w:sz w:val="27"/>
          <w:szCs w:val="27"/>
          <w:shd w:val="clear" w:color="auto" w:fill="FFFFFF"/>
        </w:rPr>
        <w:t xml:space="preserve"> входят 12 отделов территориальных администраций. Всего 50 населенных пункта.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 xml:space="preserve">На территории </w:t>
      </w:r>
      <w:r>
        <w:rPr>
          <w:sz w:val="27"/>
          <w:szCs w:val="27"/>
          <w:shd w:val="clear" w:color="auto" w:fill="FFFFFF"/>
        </w:rPr>
        <w:t>Ровеньского муниципального округа</w:t>
      </w:r>
      <w:r>
        <w:rPr>
          <w:sz w:val="27"/>
          <w:szCs w:val="27"/>
          <w:shd w:val="clear" w:color="auto" w:fill="FFFFFF"/>
        </w:rPr>
        <w:t xml:space="preserve"> Белгородской области расположено 42 многоквар</w:t>
      </w:r>
      <w:r>
        <w:rPr>
          <w:sz w:val="27"/>
          <w:szCs w:val="27"/>
          <w:shd w:val="clear" w:color="auto" w:fill="FFFFFF"/>
        </w:rPr>
        <w:t xml:space="preserve">тирных дома, ограничивающих 42 дворовых территорий общей площадью 53,791 тыс кв. метров и 45 общественных территорий общей площадью 386,955 тыс кв. метров. 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В настоящее время доля благоустроенных дворовых территорий многоквартирных домов составляет 16,58 п</w:t>
      </w:r>
      <w:r>
        <w:rPr>
          <w:sz w:val="27"/>
          <w:szCs w:val="27"/>
          <w:shd w:val="clear" w:color="auto" w:fill="FFFFFF"/>
        </w:rPr>
        <w:t xml:space="preserve">роцента от общего количества дворовых территорий, в тоже время доля дворовых территорий, на которых созданы условия доступности, безопасности, информативности и комфортности для инвалидов и иных маломобильных групп, составляет 16,58 процента. 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Доля благоус</w:t>
      </w:r>
      <w:r>
        <w:rPr>
          <w:sz w:val="27"/>
          <w:szCs w:val="27"/>
          <w:shd w:val="clear" w:color="auto" w:fill="FFFFFF"/>
        </w:rPr>
        <w:t>троенных общественных пространств составляет 29,67 процента от общего количества общественных территорий, в тоже время доля общественных территорий, на которых созданы условия доступности, безопасности, информативности и комфортности для инвалидов и иных м</w:t>
      </w:r>
      <w:r>
        <w:rPr>
          <w:sz w:val="27"/>
          <w:szCs w:val="27"/>
          <w:shd w:val="clear" w:color="auto" w:fill="FFFFFF"/>
        </w:rPr>
        <w:t>аломобильных групп, составляет 29,67 процента.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Важнейшей частью формирования комфортной городской среды является оценка индекса качества городской среды. В ходе создания комфортной городской среды проанализирована среда всех 12 отделов территориальных адми</w:t>
      </w:r>
      <w:r>
        <w:rPr>
          <w:sz w:val="27"/>
          <w:szCs w:val="27"/>
          <w:shd w:val="clear" w:color="auto" w:fill="FFFFFF"/>
        </w:rPr>
        <w:t xml:space="preserve">нистраций </w:t>
      </w:r>
      <w:r>
        <w:rPr>
          <w:sz w:val="27"/>
          <w:szCs w:val="27"/>
          <w:shd w:val="clear" w:color="auto" w:fill="FFFFFF"/>
        </w:rPr>
        <w:t>Ровеньского муниципального округа</w:t>
      </w:r>
      <w:r>
        <w:rPr>
          <w:sz w:val="27"/>
          <w:szCs w:val="27"/>
          <w:shd w:val="clear" w:color="auto" w:fill="FFFFFF"/>
        </w:rPr>
        <w:t xml:space="preserve"> Белгородской области и изучены данные муниципальной статистики.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По итогам расчета, проводимого Министерством строительства и жилищно-коммунального хозяйства Российской Федерации, индекс качества городской среды з</w:t>
      </w:r>
      <w:r>
        <w:rPr>
          <w:sz w:val="27"/>
          <w:szCs w:val="27"/>
          <w:shd w:val="clear" w:color="auto" w:fill="FFFFFF"/>
        </w:rPr>
        <w:t>а 2024 год по Белгородской области составил 206 баллов, что выше на 23 процента по сравнению с результатами 2019 года. По годам ежегодный прирост значения показателя составлял: в 2020 году– 190 баллов (прирост 7 баллов), в 2021 году – 197 баллов (прирост 7</w:t>
      </w:r>
      <w:r>
        <w:rPr>
          <w:sz w:val="27"/>
          <w:szCs w:val="27"/>
          <w:shd w:val="clear" w:color="auto" w:fill="FFFFFF"/>
        </w:rPr>
        <w:t xml:space="preserve"> баллов), в 2024 году прирост составил 9 баллов.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 xml:space="preserve">Количество населенных пунктов с благоприятной средой на территории </w:t>
      </w:r>
      <w:r>
        <w:rPr>
          <w:sz w:val="27"/>
          <w:szCs w:val="27"/>
          <w:shd w:val="clear" w:color="auto" w:fill="FFFFFF"/>
        </w:rPr>
        <w:t>Ровеньского муниципального округа</w:t>
      </w:r>
      <w:r>
        <w:rPr>
          <w:sz w:val="27"/>
          <w:szCs w:val="27"/>
          <w:shd w:val="clear" w:color="auto" w:fill="FFFFFF"/>
        </w:rPr>
        <w:t xml:space="preserve"> Белгородской области составляет 4 единицы, что составляет 100 процентов от общего количества населенных пу</w:t>
      </w:r>
      <w:r>
        <w:rPr>
          <w:sz w:val="27"/>
          <w:szCs w:val="27"/>
          <w:shd w:val="clear" w:color="auto" w:fill="FFFFFF"/>
        </w:rPr>
        <w:t xml:space="preserve">нктов </w:t>
      </w:r>
      <w:r>
        <w:rPr>
          <w:sz w:val="27"/>
          <w:szCs w:val="27"/>
          <w:shd w:val="clear" w:color="auto" w:fill="FFFFFF"/>
        </w:rPr>
        <w:t>Ровеньского муниципального округа</w:t>
      </w:r>
      <w:r>
        <w:rPr>
          <w:sz w:val="27"/>
          <w:szCs w:val="27"/>
          <w:shd w:val="clear" w:color="auto" w:fill="FFFFFF"/>
        </w:rPr>
        <w:t xml:space="preserve"> Белгородской области с численностью населения свыше 1000 человек.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lastRenderedPageBreak/>
        <w:t xml:space="preserve">Общественные пространства играют огромную роль в жизни всех без исключения населенных пунктов. Именно эти зоны, в первую очередь, формируют городскую </w:t>
      </w:r>
      <w:r>
        <w:rPr>
          <w:sz w:val="27"/>
          <w:szCs w:val="27"/>
          <w:shd w:val="clear" w:color="auto" w:fill="FFFFFF"/>
        </w:rPr>
        <w:t>среду, ее привлекательность для людей.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Благоустроенной считается дворовая территория, имеющая освещение, малые архитектурные формы (лавочки и урны), дворовые проезды в нормативном состоянии, а также не менее одного расположенного в зоне пешеходной доступно</w:t>
      </w:r>
      <w:r>
        <w:rPr>
          <w:sz w:val="27"/>
          <w:szCs w:val="27"/>
          <w:shd w:val="clear" w:color="auto" w:fill="FFFFFF"/>
        </w:rPr>
        <w:t>сти оборудованного места для проведения досуга и отдыха разными группами населения (спортивные площадки, детские площадки и т.д.). Пешеходная доступность предполагает расстояние, преодолеваемое пешком, например, не более чем за 15 минут, что эквивалентно п</w:t>
      </w:r>
      <w:r>
        <w:rPr>
          <w:sz w:val="27"/>
          <w:szCs w:val="27"/>
          <w:shd w:val="clear" w:color="auto" w:fill="FFFFFF"/>
        </w:rPr>
        <w:t>ротяженности не более 1000 метров, таким образом, территория считается благоустроенной, если в радиусе 1000 м находится оборудованное место для проведения досуга и отдыха разными группами населения.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Потребность в благоустройстве отделов территориальных адм</w:t>
      </w:r>
      <w:r>
        <w:rPr>
          <w:sz w:val="27"/>
          <w:szCs w:val="27"/>
          <w:shd w:val="clear" w:color="auto" w:fill="FFFFFF"/>
        </w:rPr>
        <w:t xml:space="preserve">инистраций </w:t>
      </w:r>
      <w:r>
        <w:rPr>
          <w:sz w:val="27"/>
          <w:szCs w:val="27"/>
          <w:shd w:val="clear" w:color="auto" w:fill="FFFFFF"/>
        </w:rPr>
        <w:t>Ровеньского муниципального округа</w:t>
      </w:r>
      <w:r>
        <w:rPr>
          <w:sz w:val="27"/>
          <w:szCs w:val="27"/>
          <w:shd w:val="clear" w:color="auto" w:fill="FFFFFF"/>
        </w:rPr>
        <w:t xml:space="preserve"> Белгородской области обусловлена износом объектов благоустройства, их составляющих, в результате длительной эксплуатации.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 xml:space="preserve">Успешная реализация в области федерального проекта «Формирование комфортной городской среды» позволит развить механизмы реализации комплексных проектов создания комфортной городской среды на территории отделов территориальных администраций </w:t>
      </w:r>
      <w:r>
        <w:rPr>
          <w:sz w:val="27"/>
          <w:szCs w:val="27"/>
          <w:shd w:val="clear" w:color="auto" w:fill="FFFFFF"/>
        </w:rPr>
        <w:t>Ровеньского муни</w:t>
      </w:r>
      <w:r>
        <w:rPr>
          <w:sz w:val="27"/>
          <w:szCs w:val="27"/>
          <w:shd w:val="clear" w:color="auto" w:fill="FFFFFF"/>
        </w:rPr>
        <w:t>ципального округа</w:t>
      </w:r>
      <w:r>
        <w:rPr>
          <w:sz w:val="27"/>
          <w:szCs w:val="27"/>
          <w:shd w:val="clear" w:color="auto" w:fill="FFFFFF"/>
        </w:rPr>
        <w:t xml:space="preserve"> Белгородской области с учетом индекса качества городской среды, повысить уровень благоустройства территорий населенных пунктов </w:t>
      </w:r>
      <w:r>
        <w:rPr>
          <w:sz w:val="27"/>
          <w:szCs w:val="27"/>
          <w:shd w:val="clear" w:color="auto" w:fill="FFFFFF"/>
        </w:rPr>
        <w:t>Ровеньского муниципального округа</w:t>
      </w:r>
      <w:r>
        <w:rPr>
          <w:sz w:val="27"/>
          <w:szCs w:val="27"/>
          <w:shd w:val="clear" w:color="auto" w:fill="FFFFFF"/>
        </w:rPr>
        <w:t xml:space="preserve"> с численностью населения свыше 1 000 человек и улучшить качество жизни населе</w:t>
      </w:r>
      <w:r>
        <w:rPr>
          <w:sz w:val="27"/>
          <w:szCs w:val="27"/>
          <w:shd w:val="clear" w:color="auto" w:fill="FFFFFF"/>
        </w:rPr>
        <w:t xml:space="preserve">ния, а участие граждан и заинтересованных организаций </w:t>
      </w:r>
      <w:r>
        <w:rPr>
          <w:sz w:val="27"/>
          <w:szCs w:val="27"/>
          <w:shd w:val="clear" w:color="auto" w:fill="FFFFFF"/>
        </w:rPr>
        <w:t>муниципального округа</w:t>
      </w:r>
      <w:r>
        <w:rPr>
          <w:sz w:val="27"/>
          <w:szCs w:val="27"/>
          <w:shd w:val="clear" w:color="auto" w:fill="FFFFFF"/>
        </w:rPr>
        <w:t xml:space="preserve"> во всех этапах проведения благоустройства гарантирует заинтересованным лицам полноту и достоверность полученной информации, а также прозрачность и обоснованность решений органов ме</w:t>
      </w:r>
      <w:r>
        <w:rPr>
          <w:sz w:val="27"/>
          <w:szCs w:val="27"/>
          <w:shd w:val="clear" w:color="auto" w:fill="FFFFFF"/>
        </w:rPr>
        <w:t xml:space="preserve">стного самоуправления. 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Реализация данных мероприятий позволит обеспечить улучшение организационных и экономических условий, архитектурного облика, повышение уровня санитарно-эпидемиологического и экологического благополучия жителей по благоустройству двор</w:t>
      </w:r>
      <w:r>
        <w:rPr>
          <w:sz w:val="27"/>
          <w:szCs w:val="27"/>
          <w:shd w:val="clear" w:color="auto" w:fill="FFFFFF"/>
        </w:rPr>
        <w:t xml:space="preserve">овых, общественных и иных территорий </w:t>
      </w:r>
      <w:r>
        <w:rPr>
          <w:sz w:val="27"/>
          <w:szCs w:val="27"/>
          <w:shd w:val="clear" w:color="auto" w:fill="FFFFFF"/>
        </w:rPr>
        <w:t xml:space="preserve">Ровеньского муниципального округа </w:t>
      </w:r>
      <w:r>
        <w:rPr>
          <w:sz w:val="27"/>
          <w:szCs w:val="27"/>
          <w:shd w:val="clear" w:color="auto" w:fill="FFFFFF"/>
        </w:rPr>
        <w:t>Белгородской области, повысить информированность граждан и заинтересованных лиц о реализуемых в области проектах и созданной инфраструктуре, повысить эффективность работы органов местно</w:t>
      </w:r>
      <w:r>
        <w:rPr>
          <w:sz w:val="27"/>
          <w:szCs w:val="27"/>
          <w:shd w:val="clear" w:color="auto" w:fill="FFFFFF"/>
        </w:rPr>
        <w:t>го самоуправления в сфере регулирования и развития деятельности по формированию современной городской среды.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В рамках реализации муниципальной программы под общественными территориями понимаются территории</w:t>
      </w:r>
      <w:r>
        <w:rPr>
          <w:sz w:val="27"/>
          <w:szCs w:val="27"/>
        </w:rPr>
        <w:t xml:space="preserve"> отделов территориальной администрации</w:t>
      </w:r>
      <w:r>
        <w:rPr>
          <w:sz w:val="27"/>
          <w:szCs w:val="27"/>
          <w:shd w:val="clear" w:color="auto" w:fill="FFFFFF"/>
        </w:rPr>
        <w:t xml:space="preserve"> соответствую</w:t>
      </w:r>
      <w:r>
        <w:rPr>
          <w:sz w:val="27"/>
          <w:szCs w:val="27"/>
          <w:shd w:val="clear" w:color="auto" w:fill="FFFFFF"/>
        </w:rPr>
        <w:t>щего функционального назначения (площадей, набережных, улиц, пешеходных зон, скверов, парков, иных территорий).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Под дворовой территорией понимается совокупность территорий, прилегающих к многоквартирным домам, с расположенными на них объектами, предназначе</w:t>
      </w:r>
      <w:r>
        <w:rPr>
          <w:sz w:val="27"/>
          <w:szCs w:val="27"/>
          <w:shd w:val="clear" w:color="auto" w:fill="FFFFFF"/>
        </w:rPr>
        <w:t xml:space="preserve">нными для обслуживания и эксплуатации таких домов, и элементами благоустройства этих территорий, в том числе парковками, тротуарами и </w:t>
      </w:r>
      <w:r>
        <w:rPr>
          <w:sz w:val="27"/>
          <w:szCs w:val="27"/>
          <w:shd w:val="clear" w:color="auto" w:fill="FFFFFF"/>
        </w:rPr>
        <w:lastRenderedPageBreak/>
        <w:t>автомобильными дорогами, включая автомобильные дороги, образующие проезды к территориям, прилегающим к многоквартирным дом</w:t>
      </w:r>
      <w:r>
        <w:rPr>
          <w:sz w:val="27"/>
          <w:szCs w:val="27"/>
          <w:shd w:val="clear" w:color="auto" w:fill="FFFFFF"/>
        </w:rPr>
        <w:t>ам.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Под городским хозяйством понимается комплекс объектов, образующих инфраструктуру населенного пункта (объекты жилищно-коммунального хозяйства, дорожного хозяйства, транспортного обслуживания, общественной безопасности, услуг связи, места массового отдых</w:t>
      </w:r>
      <w:r>
        <w:rPr>
          <w:sz w:val="27"/>
          <w:szCs w:val="27"/>
          <w:shd w:val="clear" w:color="auto" w:fill="FFFFFF"/>
        </w:rPr>
        <w:t>а и общественные территории).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Под цифровизацией городского хозяйства понимается совокупность мероприятий, направленных на качественное преобразование инфраструктуры населенного пункта посредством внедрения в ее деятельность цифровых технологий и платформен</w:t>
      </w:r>
      <w:r>
        <w:rPr>
          <w:sz w:val="27"/>
          <w:szCs w:val="27"/>
          <w:shd w:val="clear" w:color="auto" w:fill="FFFFFF"/>
        </w:rPr>
        <w:t>ных решений, инновационных инженерных разработок, организационно-методических подходов и правовых моделей с целью создания комфортных условий проживания населения.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 xml:space="preserve">Под платформой по голосованию за объекты благоустройства понимается информационная система, </w:t>
      </w:r>
      <w:r>
        <w:rPr>
          <w:sz w:val="27"/>
          <w:szCs w:val="27"/>
          <w:shd w:val="clear" w:color="auto" w:fill="FFFFFF"/>
        </w:rPr>
        <w:t>предназначенная для проведения голосования граждан в возрасте от 14 лет по отбору территорий, подлежащих благоустройству в рамках реализации федерального проекта «Формирование комфортной городской среды», согласованная с Министерством строительства и жилищ</w:t>
      </w:r>
      <w:r>
        <w:rPr>
          <w:sz w:val="27"/>
          <w:szCs w:val="27"/>
          <w:shd w:val="clear" w:color="auto" w:fill="FFFFFF"/>
        </w:rPr>
        <w:t>но-коммунального хозяйства Российской Федерации.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Минимальный перечень работ по благоустройству дворовых территорий включает ремонт дворовых проездов, обеспечение освещения дворовых территорий, установку скамеек, урн, иные виды работ.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 xml:space="preserve">Перечень </w:t>
      </w:r>
      <w:r>
        <w:rPr>
          <w:sz w:val="27"/>
          <w:szCs w:val="27"/>
          <w:shd w:val="clear" w:color="auto" w:fill="FFFFFF"/>
        </w:rPr>
        <w:t>дополнительных видов работ по благоустройству дворовых территорий многоквартирных домов включает оборудование детских и (или) спортивных площадок, автомобильных парковок, озеленение территорий, иные виды работ (в случае принятия такого решения заинтересова</w:t>
      </w:r>
      <w:r>
        <w:rPr>
          <w:sz w:val="27"/>
          <w:szCs w:val="27"/>
          <w:shd w:val="clear" w:color="auto" w:fill="FFFFFF"/>
        </w:rPr>
        <w:t>нными лицами).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Мероприятия по цифровизации городского хозяйства включают: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а) создание цифровой платформы вовлечения граждан в решение вопросов городского развития «Активный горожанин», предусмотренной базовыми и дополнительными требованиями к умным городам</w:t>
      </w:r>
      <w:r>
        <w:rPr>
          <w:sz w:val="27"/>
          <w:szCs w:val="27"/>
          <w:shd w:val="clear" w:color="auto" w:fill="FFFFFF"/>
        </w:rPr>
        <w:t xml:space="preserve"> (стандарт «Умный город»), обеспечивающей реализацию следующих функций: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- сервис по участию в рейтинговом голосовании по реализации мероприятий в сфере городского хозяйства, в том числе в рамках реализации государственной программы;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- дистанционное обращен</w:t>
      </w:r>
      <w:r>
        <w:rPr>
          <w:sz w:val="27"/>
          <w:szCs w:val="27"/>
          <w:shd w:val="clear" w:color="auto" w:fill="FFFFFF"/>
        </w:rPr>
        <w:t>ие граждан, в том числе путем телефонного сообщения, с заявлением, контроль исполнения поступивших заявлений и своевременности направления ответов на них;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- дистанционное обращение граждан с частной инициативой в сфере городского хозяйства, городского упра</w:t>
      </w:r>
      <w:r>
        <w:rPr>
          <w:sz w:val="27"/>
          <w:szCs w:val="27"/>
          <w:shd w:val="clear" w:color="auto" w:fill="FFFFFF"/>
        </w:rPr>
        <w:t>вления и развития, соблюдение регламента рассмотрения частных инициатив, контроль направления ответа о поддержке либо невозможности реализации предлагаемой инициативы;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 xml:space="preserve">- публичное размещение планов </w:t>
      </w:r>
      <w:r>
        <w:rPr>
          <w:sz w:val="27"/>
          <w:szCs w:val="27"/>
        </w:rPr>
        <w:t>отделов территориальной администрации</w:t>
      </w:r>
      <w:r>
        <w:rPr>
          <w:sz w:val="27"/>
          <w:szCs w:val="27"/>
          <w:shd w:val="clear" w:color="auto" w:fill="FFFFFF"/>
        </w:rPr>
        <w:t xml:space="preserve"> по градостроительным</w:t>
      </w:r>
      <w:r>
        <w:rPr>
          <w:sz w:val="27"/>
          <w:szCs w:val="27"/>
          <w:shd w:val="clear" w:color="auto" w:fill="FFFFFF"/>
        </w:rPr>
        <w:t xml:space="preserve"> вопросам, приоритетам благоустройства, важным муниципальным проектам иным вопросам, затрагивающим интересы жителей с обеспечением беспрепятственной возможности внесения гражданами замечаний и предложений;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lastRenderedPageBreak/>
        <w:t xml:space="preserve">- синхронизация деятельности муниципальных служб, </w:t>
      </w:r>
      <w:r>
        <w:rPr>
          <w:sz w:val="27"/>
          <w:szCs w:val="27"/>
          <w:shd w:val="clear" w:color="auto" w:fill="FFFFFF"/>
        </w:rPr>
        <w:t>обеспечивающих обслуживание критически важных объектов инфраструктуры и жизнеобеспечения муниципального образования, автоматизацию процессов выполнения заявок и контроль за их исполнением;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- отображение на карте муниципального образования информации по про</w:t>
      </w:r>
      <w:r>
        <w:rPr>
          <w:sz w:val="27"/>
          <w:szCs w:val="27"/>
          <w:shd w:val="clear" w:color="auto" w:fill="FFFFFF"/>
        </w:rPr>
        <w:t>ведению ремонтных работ на инженерных сетях, участках дорожной сети, изменению маршрутов транспортного сообщения и по отключениям предоставления коммунальных услуг;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 xml:space="preserve">б) энергоэффективное городское освещение, включая архитектурную и художественную подсветку </w:t>
      </w:r>
      <w:r>
        <w:rPr>
          <w:sz w:val="27"/>
          <w:szCs w:val="27"/>
          <w:shd w:val="clear" w:color="auto" w:fill="FFFFFF"/>
        </w:rPr>
        <w:t>зданий, с использованием механизмов государственно-частного партнерства;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в) проведение инвентаризации общественных территорий с использованием цифровых приложений и формирование электронного паспорта общественных территорий;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 xml:space="preserve">г) создание комплексных систем </w:t>
      </w:r>
      <w:r>
        <w:rPr>
          <w:sz w:val="27"/>
          <w:szCs w:val="27"/>
          <w:shd w:val="clear" w:color="auto" w:fill="FFFFFF"/>
        </w:rPr>
        <w:t>обеспечения и онлайн-мониторинга общественной безопасности, включая организацию постоянного видеонаблюдения, с использованием систем видеоаналитики в общественных и дворовых территориях, в том числе интегрированных в системы контроля и управления доступа в</w:t>
      </w:r>
      <w:r>
        <w:rPr>
          <w:sz w:val="27"/>
          <w:szCs w:val="27"/>
          <w:shd w:val="clear" w:color="auto" w:fill="FFFFFF"/>
        </w:rPr>
        <w:t xml:space="preserve"> здания;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д) интеграцию цифровой платформы вовлечения граждан в решение вопросов городского развития «Активный горожанин» с федеральной государственной информационной системой «Единый портал государственных и муниципальных услуг (функций)» (далее – единый п</w:t>
      </w:r>
      <w:r>
        <w:rPr>
          <w:sz w:val="27"/>
          <w:szCs w:val="27"/>
          <w:shd w:val="clear" w:color="auto" w:fill="FFFFFF"/>
        </w:rPr>
        <w:t>ортал) в целях передачи на единый портал сведений о сообщениях, обращениях граждан и юридических лиц, о ходе и результатах рассмотрения таких сообщений, обращений;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е) создание системы автоматизированного контроля за работой коммунальной техники, предусмотр</w:t>
      </w:r>
      <w:r>
        <w:rPr>
          <w:sz w:val="27"/>
          <w:szCs w:val="27"/>
          <w:shd w:val="clear" w:color="auto" w:fill="FFFFFF"/>
        </w:rPr>
        <w:t>енной базовыми и дополнительными требованиями к умным городам (стандарт «Умный город»), обеспечивающей реализацию следующих функций: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- автоматический контроль за передвижением и работой коммунальной техники с использованием систем навигации и (или) фото- в</w:t>
      </w:r>
      <w:r>
        <w:rPr>
          <w:sz w:val="27"/>
          <w:szCs w:val="27"/>
          <w:shd w:val="clear" w:color="auto" w:fill="FFFFFF"/>
        </w:rPr>
        <w:t>идеофиксации;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- контроль за эффективностью использования коммунальной техники (расчет логистических маршрутов), а также за несанкционированным отклонением такой техники от маршрута;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- единая система агрегации заявок на ремонт коммунальной техники для подря</w:t>
      </w:r>
      <w:r>
        <w:rPr>
          <w:sz w:val="27"/>
          <w:szCs w:val="27"/>
          <w:shd w:val="clear" w:color="auto" w:fill="FFFFFF"/>
        </w:rPr>
        <w:t>дчиков, осуществляющих ремонт и обслуживание такой техники.</w:t>
      </w:r>
    </w:p>
    <w:p w:rsidR="003D2A98" w:rsidRDefault="003D2A98">
      <w:pPr>
        <w:pStyle w:val="12"/>
        <w:ind w:firstLine="709"/>
        <w:jc w:val="both"/>
        <w:rPr>
          <w:sz w:val="27"/>
          <w:szCs w:val="27"/>
          <w:highlight w:val="white"/>
        </w:rPr>
      </w:pPr>
    </w:p>
    <w:p w:rsidR="003D2A98" w:rsidRDefault="00211849">
      <w:pPr>
        <w:pStyle w:val="12"/>
        <w:jc w:val="center"/>
        <w:rPr>
          <w:highlight w:val="white"/>
        </w:rPr>
      </w:pPr>
      <w:r>
        <w:rPr>
          <w:b/>
          <w:sz w:val="27"/>
          <w:szCs w:val="27"/>
          <w:shd w:val="clear" w:color="auto" w:fill="FFFFFF"/>
        </w:rPr>
        <w:t xml:space="preserve">1.2. Приоритеты и цели государственной политики </w:t>
      </w:r>
    </w:p>
    <w:p w:rsidR="003D2A98" w:rsidRDefault="00211849">
      <w:pPr>
        <w:pStyle w:val="12"/>
        <w:jc w:val="center"/>
        <w:rPr>
          <w:highlight w:val="white"/>
        </w:rPr>
      </w:pPr>
      <w:r>
        <w:rPr>
          <w:b/>
          <w:sz w:val="27"/>
          <w:szCs w:val="27"/>
          <w:shd w:val="clear" w:color="auto" w:fill="FFFFFF"/>
        </w:rPr>
        <w:t>в сфере реализации муниципальной программы</w:t>
      </w:r>
    </w:p>
    <w:p w:rsidR="003D2A98" w:rsidRDefault="003D2A98">
      <w:pPr>
        <w:pStyle w:val="12"/>
        <w:jc w:val="center"/>
        <w:rPr>
          <w:sz w:val="27"/>
          <w:szCs w:val="27"/>
          <w:highlight w:val="white"/>
        </w:rPr>
      </w:pP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Приоритеты и цели государственной политики в сфере реализации муниципальной программы определены следу</w:t>
      </w:r>
      <w:r>
        <w:rPr>
          <w:sz w:val="27"/>
          <w:szCs w:val="27"/>
          <w:shd w:val="clear" w:color="auto" w:fill="FFFFFF"/>
        </w:rPr>
        <w:t>ющими нормативными правовыми актами: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- Указ Президента Российской Федерации от 7 мая 2012 года № 600 «О мерах по обеспечению граждан Российской Федерации доступным и комфортным жильем и повышению качества жилищно-коммунальных услуг»;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lastRenderedPageBreak/>
        <w:t xml:space="preserve">- Указ Президента </w:t>
      </w:r>
      <w:r>
        <w:rPr>
          <w:sz w:val="27"/>
          <w:szCs w:val="27"/>
          <w:shd w:val="clear" w:color="auto" w:fill="FFFFFF"/>
        </w:rPr>
        <w:t>Российской Федерации от 7 мая 2018 года № 204 «О национальных целях и стратегических задачах развития Российской Федерации на период до 2024 года»;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 xml:space="preserve">- Указ Президента Российской Федерации от 21 июля 2020 года № 474 «О национальных целях развития Российской </w:t>
      </w:r>
      <w:r>
        <w:rPr>
          <w:sz w:val="27"/>
          <w:szCs w:val="27"/>
          <w:shd w:val="clear" w:color="auto" w:fill="FFFFFF"/>
        </w:rPr>
        <w:t>Федерации на период до 2030 года» (далее – Указ № 474);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 xml:space="preserve">- Единый план по достижению национальных целей развития Российской Федерации на период до 2024 года и на плановый период до 2030 года, утвержденный распоряжением Правительства Российской Федерации от </w:t>
      </w:r>
      <w:r>
        <w:rPr>
          <w:sz w:val="27"/>
          <w:szCs w:val="27"/>
          <w:shd w:val="clear" w:color="auto" w:fill="FFFFFF"/>
        </w:rPr>
        <w:t>1 октября 2021 года № 2765-р;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- Стратегия социально-экономического развития Белгородской области на период до 2030 года, утвержденная постановлением Правительства Белгородской области от 11 июля 2023 года № 371-пп;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- Государственная программа Российской Фе</w:t>
      </w:r>
      <w:r>
        <w:rPr>
          <w:sz w:val="27"/>
          <w:szCs w:val="27"/>
          <w:shd w:val="clear" w:color="auto" w:fill="FFFFFF"/>
        </w:rPr>
        <w:t>дерации «Обеспечение доступным и комфортным жильем и коммунальными услугами граждан Российской Федерации», утвержденная постановлением Правительства Российской Федерации от 30 декабря 2017 года № 1710 (далее – Программа).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 xml:space="preserve">Основными приоритетами </w:t>
      </w:r>
      <w:r>
        <w:rPr>
          <w:sz w:val="27"/>
          <w:szCs w:val="27"/>
          <w:shd w:val="clear" w:color="auto" w:fill="FFFFFF"/>
        </w:rPr>
        <w:t>государственной политики являются в том числе формирование комфортной городской среды, обеспечение возможности полноценной жизнедеятельности маломобильных групп населения и безопасности мест пребывания детей с родителями.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Реализация государственной политик</w:t>
      </w:r>
      <w:r>
        <w:rPr>
          <w:sz w:val="27"/>
          <w:szCs w:val="27"/>
          <w:shd w:val="clear" w:color="auto" w:fill="FFFFFF"/>
        </w:rPr>
        <w:t>и в жилищно-коммунальной сфере будет способствовать достижению одной из целей Программы – повышение в полтора раза комфортности городской среды к 2030 году.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Указанная цель Программы соответствуют показателю национальной цели развития Российской Федерации «</w:t>
      </w:r>
      <w:r>
        <w:rPr>
          <w:sz w:val="27"/>
          <w:szCs w:val="27"/>
          <w:shd w:val="clear" w:color="auto" w:fill="FFFFFF"/>
        </w:rPr>
        <w:t>Комфортная и безопасная среда для жизни», определенной Указом № 474, которая включает следующий целевой показатель: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- улучшение качества городской среды в полтора раза.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Достижение национальной цели осуществляется посредством реализации мероприятий в рамках</w:t>
      </w:r>
      <w:r>
        <w:rPr>
          <w:sz w:val="27"/>
          <w:szCs w:val="27"/>
          <w:shd w:val="clear" w:color="auto" w:fill="FFFFFF"/>
        </w:rPr>
        <w:t xml:space="preserve"> федерального проекта «Формирование комфортной городской среды».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Основной задачей федерального проекта «Формирование комфортной городской среды» является создание механизмов развития комфортной городской среды, комплексного развития городов и других населе</w:t>
      </w:r>
      <w:r>
        <w:rPr>
          <w:sz w:val="27"/>
          <w:szCs w:val="27"/>
          <w:shd w:val="clear" w:color="auto" w:fill="FFFFFF"/>
        </w:rPr>
        <w:t>нных пунктов с учетом индекса качества городской среды.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Реализация данной задачи позволит достигнуть показателя национальной цели, а также окажет положительное влияние на целевые показатели национальной цели развития Российской Федерации «Достойный, эффект</w:t>
      </w:r>
      <w:r>
        <w:rPr>
          <w:sz w:val="27"/>
          <w:szCs w:val="27"/>
          <w:shd w:val="clear" w:color="auto" w:fill="FFFFFF"/>
        </w:rPr>
        <w:t>ивный труд и успешное предпринимательство», определенной Указом № 474, в том числе на: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- обеспечение темпа роста валового внутреннего продукта страны выше среднемирового при сохранении макроэкономической стабильности;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 xml:space="preserve">- обеспечение темпа устойчивого роста </w:t>
      </w:r>
      <w:r>
        <w:rPr>
          <w:sz w:val="27"/>
          <w:szCs w:val="27"/>
          <w:shd w:val="clear" w:color="auto" w:fill="FFFFFF"/>
        </w:rPr>
        <w:t>доходов населения и уровня пенсионного обеспечения не ниже инфляции;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- реальный рост инвестиций в основной капитал не менее 70 процентов по сравнению с показателем 2023 года.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lastRenderedPageBreak/>
        <w:t>Решение задачи федерального проекта «Формирование комфортной городской среды» и д</w:t>
      </w:r>
      <w:r>
        <w:rPr>
          <w:sz w:val="27"/>
          <w:szCs w:val="27"/>
          <w:shd w:val="clear" w:color="auto" w:fill="FFFFFF"/>
        </w:rPr>
        <w:t>остижение цели Программы предусматриваются путем эффективного взаимодействия федеральных органов исполнительной власти и исполнительных органов Белгородской области.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Мероприятия Программы предполагается осуществить путем предоставления целевых межбюджетных</w:t>
      </w:r>
      <w:r>
        <w:rPr>
          <w:sz w:val="27"/>
          <w:szCs w:val="27"/>
          <w:shd w:val="clear" w:color="auto" w:fill="FFFFFF"/>
        </w:rPr>
        <w:t xml:space="preserve"> трансфертов из федерального бюджета бюджету Белгородской области (местным бюджетам) в целях софинансирования расходных обязательств, возникающих при реализации государственной программы.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 xml:space="preserve">Реализация мероприятий муниципальной программы оказывает влияние на </w:t>
      </w:r>
      <w:r>
        <w:rPr>
          <w:sz w:val="27"/>
          <w:szCs w:val="27"/>
          <w:shd w:val="clear" w:color="auto" w:fill="FFFFFF"/>
        </w:rPr>
        <w:t>социально-экономическое развитие Белгородской области. В целях достижения показателей социально-экономического развития в рамках муниципальной программы реализуются в том числе мероприятия по благоустройству общественных территорий (набережные, площади, па</w:t>
      </w:r>
      <w:r>
        <w:rPr>
          <w:sz w:val="27"/>
          <w:szCs w:val="27"/>
          <w:shd w:val="clear" w:color="auto" w:fill="FFFFFF"/>
        </w:rPr>
        <w:t>рки и др.) и иные мероприятия, предусмотренные муниципальной программы формирования современной городской среды.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 xml:space="preserve">Стратегические цели </w:t>
      </w:r>
      <w:r>
        <w:rPr>
          <w:sz w:val="27"/>
          <w:szCs w:val="27"/>
          <w:shd w:val="clear" w:color="auto" w:fill="FFFFFF"/>
        </w:rPr>
        <w:t>Ровеньского муниципального округа</w:t>
      </w:r>
      <w:r>
        <w:rPr>
          <w:sz w:val="27"/>
          <w:szCs w:val="27"/>
          <w:shd w:val="clear" w:color="auto" w:fill="FFFFFF"/>
        </w:rPr>
        <w:t xml:space="preserve"> Белгородской области до 2030 года: 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а) обеспечить устойчивость и сбалансированность прост</w:t>
      </w:r>
      <w:r>
        <w:rPr>
          <w:sz w:val="27"/>
          <w:szCs w:val="27"/>
          <w:shd w:val="clear" w:color="auto" w:fill="FFFFFF"/>
        </w:rPr>
        <w:t>ранственного развития Р</w:t>
      </w:r>
      <w:r>
        <w:rPr>
          <w:sz w:val="27"/>
          <w:szCs w:val="27"/>
          <w:shd w:val="clear" w:color="auto" w:fill="FFFFFF"/>
        </w:rPr>
        <w:t>овеньского муниципального округа</w:t>
      </w:r>
      <w:r>
        <w:rPr>
          <w:sz w:val="27"/>
          <w:szCs w:val="27"/>
          <w:shd w:val="clear" w:color="auto" w:fill="FFFFFF"/>
        </w:rPr>
        <w:t xml:space="preserve"> Белгородской области, направленных на сокращение внутрирегиональных различий в уровне и качестве жизни населения;</w:t>
      </w:r>
    </w:p>
    <w:p w:rsidR="003D2A98" w:rsidRDefault="00211849">
      <w:pPr>
        <w:pStyle w:val="12"/>
        <w:tabs>
          <w:tab w:val="left" w:pos="993"/>
        </w:tabs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б)</w:t>
      </w:r>
      <w:r>
        <w:rPr>
          <w:sz w:val="27"/>
          <w:szCs w:val="27"/>
          <w:shd w:val="clear" w:color="auto" w:fill="FFFFFF"/>
        </w:rPr>
        <w:tab/>
        <w:t>обеспечить справедливые возможности и достойную жизнь в лучшем регионе Белгородской</w:t>
      </w:r>
      <w:r>
        <w:rPr>
          <w:sz w:val="27"/>
          <w:szCs w:val="27"/>
          <w:shd w:val="clear" w:color="auto" w:fill="FFFFFF"/>
        </w:rPr>
        <w:t xml:space="preserve"> области;</w:t>
      </w:r>
    </w:p>
    <w:p w:rsidR="003D2A98" w:rsidRDefault="00211849">
      <w:pPr>
        <w:pStyle w:val="12"/>
        <w:tabs>
          <w:tab w:val="left" w:pos="993"/>
        </w:tabs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в)</w:t>
      </w:r>
      <w:r>
        <w:rPr>
          <w:sz w:val="27"/>
          <w:szCs w:val="27"/>
          <w:shd w:val="clear" w:color="auto" w:fill="FFFFFF"/>
        </w:rPr>
        <w:tab/>
        <w:t>обеспечить высокие темпы экономического развития валового регионального продукта.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Для достижения стратегических целей в рамках реализации муниципальной программы определен приоритет развития Р</w:t>
      </w:r>
      <w:r>
        <w:rPr>
          <w:sz w:val="27"/>
          <w:szCs w:val="27"/>
          <w:shd w:val="clear" w:color="auto" w:fill="FFFFFF"/>
        </w:rPr>
        <w:t>овеньского муниципального округа</w:t>
      </w:r>
      <w:r>
        <w:rPr>
          <w:sz w:val="27"/>
          <w:szCs w:val="27"/>
          <w:shd w:val="clear" w:color="auto" w:fill="FFFFFF"/>
        </w:rPr>
        <w:t xml:space="preserve"> Белгородской облас</w:t>
      </w:r>
      <w:r>
        <w:rPr>
          <w:sz w:val="27"/>
          <w:szCs w:val="27"/>
          <w:shd w:val="clear" w:color="auto" w:fill="FFFFFF"/>
        </w:rPr>
        <w:t>ти до 2030 года – «Сбалансированное пространственное развитие».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Приоритет «Сбалансированное пространственное развитие» направлен на выстраивание комфортной системы расселения, способствующей равномерному развитию Р</w:t>
      </w:r>
      <w:r>
        <w:rPr>
          <w:sz w:val="27"/>
          <w:szCs w:val="27"/>
          <w:shd w:val="clear" w:color="auto" w:fill="FFFFFF"/>
        </w:rPr>
        <w:t>овеньского муниципального округа</w:t>
      </w:r>
      <w:r>
        <w:rPr>
          <w:sz w:val="27"/>
          <w:szCs w:val="27"/>
          <w:shd w:val="clear" w:color="auto" w:fill="FFFFFF"/>
        </w:rPr>
        <w:t xml:space="preserve"> Белгородс</w:t>
      </w:r>
      <w:r>
        <w:rPr>
          <w:sz w:val="27"/>
          <w:szCs w:val="27"/>
          <w:shd w:val="clear" w:color="auto" w:fill="FFFFFF"/>
        </w:rPr>
        <w:t>кой области.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Приоритет «Сбалансированное пространственное развитие» предполагает реализацию набора задач, призванных трансформировать действующие региональные политики: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1. Развитие отделов территориальных администраций.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2. Комплексное развитие отделов терр</w:t>
      </w:r>
      <w:r>
        <w:rPr>
          <w:sz w:val="27"/>
          <w:szCs w:val="27"/>
          <w:shd w:val="clear" w:color="auto" w:fill="FFFFFF"/>
        </w:rPr>
        <w:t>иториальных администраций.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3. Ускоренное развитие опорных населенных пунктов и прилегающих территорий.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4. Развитие инженерной, транспортной и экологической инфраструктуры.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5. Обеспечение рационального природопользования и экологической безопасности.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Основн</w:t>
      </w:r>
      <w:r>
        <w:rPr>
          <w:sz w:val="27"/>
          <w:szCs w:val="27"/>
          <w:shd w:val="clear" w:color="auto" w:fill="FFFFFF"/>
        </w:rPr>
        <w:t>ыми приоритетами в рамках реализации муниципальной программы являются: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lastRenderedPageBreak/>
        <w:t>- обеспечение комплексного благоустройства общественных территорий, нуждающихся в благоустройстве;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 xml:space="preserve">- обеспечение благоустройства дворовых территорий, нуждающихся в благоустройстве (с </w:t>
      </w:r>
      <w:r>
        <w:rPr>
          <w:sz w:val="27"/>
          <w:szCs w:val="27"/>
          <w:shd w:val="clear" w:color="auto" w:fill="FFFFFF"/>
        </w:rPr>
        <w:t>учетом их физического состояния), исходя из минимального перечня видов работ по благоустройству дворовых территорий (асфальтирование дворовых проездов, устройство освещения, установка лавочек/урн);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- синхронизация выполнения работ в рамках муниципальной пр</w:t>
      </w:r>
      <w:r>
        <w:rPr>
          <w:sz w:val="27"/>
          <w:szCs w:val="27"/>
          <w:shd w:val="clear" w:color="auto" w:fill="FFFFFF"/>
        </w:rPr>
        <w:t>ограммы с реализуемыми в Р</w:t>
      </w:r>
      <w:r>
        <w:rPr>
          <w:sz w:val="27"/>
          <w:szCs w:val="27"/>
          <w:shd w:val="clear" w:color="auto" w:fill="FFFFFF"/>
        </w:rPr>
        <w:t>овеньском муниципальном округе</w:t>
      </w:r>
      <w:r>
        <w:rPr>
          <w:sz w:val="27"/>
          <w:szCs w:val="27"/>
          <w:shd w:val="clear" w:color="auto" w:fill="FFFFFF"/>
        </w:rPr>
        <w:t xml:space="preserve"> федеральными, региональными и муниципальными программами (планами) строительства (реконструкции, ремонта) объектов недвижимого имущества, программ по ремонту и модернизации инженерных сетей и иных об</w:t>
      </w:r>
      <w:r>
        <w:rPr>
          <w:sz w:val="27"/>
          <w:szCs w:val="27"/>
          <w:shd w:val="clear" w:color="auto" w:fill="FFFFFF"/>
        </w:rPr>
        <w:t>ъектов, расположенных на соответствующей территории, в том числе синхронизация с реализуемыми в муниципальных образованиях мероприятиями в сфере обеспечения доступности городской среды для маломобильных групп населения, цифровизации городского хозяйства, а</w:t>
      </w:r>
      <w:r>
        <w:rPr>
          <w:sz w:val="27"/>
          <w:szCs w:val="27"/>
          <w:shd w:val="clear" w:color="auto" w:fill="FFFFFF"/>
        </w:rPr>
        <w:t xml:space="preserve"> также мероприятиями, реализуемыми в рамках национальных проектов «Демография», «Образование», «Экология», «Безопасные и качественные автомобильные дороги», «Культура», «Малое и среднее предпринимательство и поддержка индивидуальной предпринимательской ини</w:t>
      </w:r>
      <w:r>
        <w:rPr>
          <w:sz w:val="27"/>
          <w:szCs w:val="27"/>
          <w:shd w:val="clear" w:color="auto" w:fill="FFFFFF"/>
        </w:rPr>
        <w:t>циативы», в соответствии с перечнем таких мероприятий и методическими рекомендациями, утверждаемыми Министерством строительства и жилищно-коммунального хозяйства Российской Федерации;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- вовлечение граждан и общественных организаций в процесс обсуждения про</w:t>
      </w:r>
      <w:r>
        <w:rPr>
          <w:sz w:val="27"/>
          <w:szCs w:val="27"/>
          <w:shd w:val="clear" w:color="auto" w:fill="FFFFFF"/>
        </w:rPr>
        <w:t>ектов муниципальной программы, отбора общественных пространств, и дворовых территорий для включения в муниципальную программу;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- обеспечение доступности городской среды для маломобильных групп населения, в том числе создание безбарьерной среды для маломоби</w:t>
      </w:r>
      <w:r>
        <w:rPr>
          <w:sz w:val="27"/>
          <w:szCs w:val="27"/>
          <w:shd w:val="clear" w:color="auto" w:fill="FFFFFF"/>
        </w:rPr>
        <w:t>льных граждан в зоне общественных пространств;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- повышение качества городской среды, не требующее специального финансирования (ликвидация вывесок, нарушающих архитектурный облик зданий, введение удобной нумерации зданий, разработка правил уборки территорий</w:t>
      </w:r>
      <w:r>
        <w:rPr>
          <w:sz w:val="27"/>
          <w:szCs w:val="27"/>
          <w:shd w:val="clear" w:color="auto" w:fill="FFFFFF"/>
        </w:rPr>
        <w:t>, прилегающих к коммерческим объектам, и т.д.);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- комплексный подход в реализации проектов благоустройства общественных и дворовых территорий населенных пунктов Р</w:t>
      </w:r>
      <w:r>
        <w:rPr>
          <w:sz w:val="27"/>
          <w:szCs w:val="27"/>
          <w:shd w:val="clear" w:color="auto" w:fill="FFFFFF"/>
        </w:rPr>
        <w:t>овеньского муниципального округа</w:t>
      </w:r>
      <w:r>
        <w:rPr>
          <w:sz w:val="27"/>
          <w:szCs w:val="27"/>
          <w:shd w:val="clear" w:color="auto" w:fill="FFFFFF"/>
        </w:rPr>
        <w:t xml:space="preserve"> Белгородской области;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 xml:space="preserve">- реализация мероприятий, </w:t>
      </w:r>
      <w:r>
        <w:rPr>
          <w:sz w:val="27"/>
          <w:szCs w:val="27"/>
          <w:shd w:val="clear" w:color="auto" w:fill="FFFFFF"/>
        </w:rPr>
        <w:t>обеспечивающих поддержание территорий Р</w:t>
      </w:r>
      <w:r>
        <w:rPr>
          <w:sz w:val="27"/>
          <w:szCs w:val="27"/>
          <w:shd w:val="clear" w:color="auto" w:fill="FFFFFF"/>
        </w:rPr>
        <w:t>овеньского муниципального округа</w:t>
      </w:r>
      <w:r>
        <w:rPr>
          <w:sz w:val="27"/>
          <w:szCs w:val="27"/>
          <w:shd w:val="clear" w:color="auto" w:fill="FFFFFF"/>
        </w:rPr>
        <w:t xml:space="preserve"> Белгородской области в надлежащем комфортном состоянии;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- обеспечение повышения доли софинансирования заинтересованных лиц (физических и юридических лиц) при выполнении работ по благоу</w:t>
      </w:r>
      <w:r>
        <w:rPr>
          <w:sz w:val="27"/>
          <w:szCs w:val="27"/>
          <w:shd w:val="clear" w:color="auto" w:fill="FFFFFF"/>
        </w:rPr>
        <w:t>стройству дворовых территорий.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В настоящее время восприятие населением условий жизнедеятельности неразрывно связано с уровнем благоустройства дворовых и общественных территорий.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Благоустройство и озеленение является важнейшей сферой деятельности муниципаль</w:t>
      </w:r>
      <w:r>
        <w:rPr>
          <w:sz w:val="27"/>
          <w:szCs w:val="27"/>
          <w:shd w:val="clear" w:color="auto" w:fill="FFFFFF"/>
        </w:rPr>
        <w:t xml:space="preserve">ного хозяйства. Именно в этой сфере создаются те условия для населения, которые обеспечивают высокий уровень жизни: для здоровой, </w:t>
      </w:r>
      <w:r>
        <w:rPr>
          <w:sz w:val="27"/>
          <w:szCs w:val="27"/>
          <w:shd w:val="clear" w:color="auto" w:fill="FFFFFF"/>
        </w:rPr>
        <w:lastRenderedPageBreak/>
        <w:t>комфортной, удобной жизни как отдельного человека по месту проживания, так и всех жителей муниципального округа. Выполнение ко</w:t>
      </w:r>
      <w:r>
        <w:rPr>
          <w:sz w:val="27"/>
          <w:szCs w:val="27"/>
          <w:shd w:val="clear" w:color="auto" w:fill="FFFFFF"/>
        </w:rPr>
        <w:t>мплекса мероприятий данного направления способствует значительному улучшению экологического состояния и внешнего облика Р</w:t>
      </w:r>
      <w:r>
        <w:rPr>
          <w:sz w:val="27"/>
          <w:szCs w:val="27"/>
          <w:shd w:val="clear" w:color="auto" w:fill="FFFFFF"/>
        </w:rPr>
        <w:t>овеньского муниципального округа</w:t>
      </w:r>
      <w:r>
        <w:rPr>
          <w:sz w:val="27"/>
          <w:szCs w:val="27"/>
          <w:shd w:val="clear" w:color="auto" w:fill="FFFFFF"/>
        </w:rPr>
        <w:t xml:space="preserve"> Белгородской области.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Одним из основных стратегических направлений развития Р</w:t>
      </w:r>
      <w:r>
        <w:rPr>
          <w:sz w:val="27"/>
          <w:szCs w:val="27"/>
          <w:shd w:val="clear" w:color="auto" w:fill="FFFFFF"/>
        </w:rPr>
        <w:t>овеньского муниципального</w:t>
      </w:r>
      <w:r>
        <w:rPr>
          <w:sz w:val="27"/>
          <w:szCs w:val="27"/>
          <w:shd w:val="clear" w:color="auto" w:fill="FFFFFF"/>
        </w:rPr>
        <w:t xml:space="preserve"> округа</w:t>
      </w:r>
      <w:r>
        <w:rPr>
          <w:sz w:val="27"/>
          <w:szCs w:val="27"/>
          <w:shd w:val="clear" w:color="auto" w:fill="FFFFFF"/>
        </w:rPr>
        <w:t xml:space="preserve"> Белгородской области является жилищная политика и жилищно-коммунальное хозяйство, в том числе формирование комфортной, безопасной городской среды и среды отделов территориальной администрации, обеспечение возможности полноценной жизнедеятельности м</w:t>
      </w:r>
      <w:r>
        <w:rPr>
          <w:sz w:val="27"/>
          <w:szCs w:val="27"/>
          <w:shd w:val="clear" w:color="auto" w:fill="FFFFFF"/>
        </w:rPr>
        <w:t>аломобильных групп населения, повышение уровня благоустройства Р</w:t>
      </w:r>
      <w:r>
        <w:rPr>
          <w:sz w:val="27"/>
          <w:szCs w:val="27"/>
          <w:shd w:val="clear" w:color="auto" w:fill="FFFFFF"/>
        </w:rPr>
        <w:t>овеньского муниципального округа</w:t>
      </w:r>
      <w:r>
        <w:rPr>
          <w:sz w:val="27"/>
          <w:szCs w:val="27"/>
          <w:shd w:val="clear" w:color="auto" w:fill="FFFFFF"/>
        </w:rPr>
        <w:t xml:space="preserve"> Белгородской области.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Приоритеты государственной политики в сфере повышения качества жизни населения на долгосрочную перспективу отражены в Стратегии социально</w:t>
      </w:r>
      <w:r>
        <w:rPr>
          <w:sz w:val="27"/>
          <w:szCs w:val="27"/>
          <w:shd w:val="clear" w:color="auto" w:fill="FFFFFF"/>
        </w:rPr>
        <w:t>-экономического развития Р</w:t>
      </w:r>
      <w:r>
        <w:rPr>
          <w:sz w:val="27"/>
          <w:szCs w:val="27"/>
          <w:shd w:val="clear" w:color="auto" w:fill="FFFFFF"/>
        </w:rPr>
        <w:t>овеньского муниципального округа</w:t>
      </w:r>
      <w:r>
        <w:rPr>
          <w:sz w:val="27"/>
          <w:szCs w:val="27"/>
          <w:shd w:val="clear" w:color="auto" w:fill="FFFFFF"/>
        </w:rPr>
        <w:t xml:space="preserve"> Белгородской области на период до 2030 года, в основу разработки которой положены стратегические направления, цели и задачи развития Российской Федерации, определенные Президентом и Правительством </w:t>
      </w:r>
      <w:r>
        <w:rPr>
          <w:sz w:val="27"/>
          <w:szCs w:val="27"/>
          <w:shd w:val="clear" w:color="auto" w:fill="FFFFFF"/>
        </w:rPr>
        <w:t>Российской Федерации, Концепция долгосрочного социально-экономического развития Российской Федерации, федеральной отраслевой стратегии, Схеме территориального планирования Р</w:t>
      </w:r>
      <w:r>
        <w:rPr>
          <w:sz w:val="27"/>
          <w:szCs w:val="27"/>
          <w:shd w:val="clear" w:color="auto" w:fill="FFFFFF"/>
        </w:rPr>
        <w:t>овеньского муниципального округа</w:t>
      </w:r>
      <w:r>
        <w:rPr>
          <w:sz w:val="27"/>
          <w:szCs w:val="27"/>
          <w:shd w:val="clear" w:color="auto" w:fill="FFFFFF"/>
        </w:rPr>
        <w:t xml:space="preserve"> Белгородской области. 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При формировании современно</w:t>
      </w:r>
      <w:r>
        <w:rPr>
          <w:sz w:val="27"/>
          <w:szCs w:val="27"/>
          <w:shd w:val="clear" w:color="auto" w:fill="FFFFFF"/>
        </w:rPr>
        <w:t xml:space="preserve">й городской среды целесообразно использовать программно-целевой метод: 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- ввиду того, что задачу по обеспечению формирования единых ключевых подходов и приоритетов формирования современной городской среды на территории Р</w:t>
      </w:r>
      <w:r>
        <w:rPr>
          <w:sz w:val="27"/>
          <w:szCs w:val="27"/>
          <w:shd w:val="clear" w:color="auto" w:fill="FFFFFF"/>
        </w:rPr>
        <w:t>овеньского муниципального округа</w:t>
      </w:r>
      <w:r>
        <w:rPr>
          <w:sz w:val="27"/>
          <w:szCs w:val="27"/>
          <w:shd w:val="clear" w:color="auto" w:fill="FFFFFF"/>
        </w:rPr>
        <w:t xml:space="preserve"> Бел</w:t>
      </w:r>
      <w:r>
        <w:rPr>
          <w:sz w:val="27"/>
          <w:szCs w:val="27"/>
          <w:shd w:val="clear" w:color="auto" w:fill="FFFFFF"/>
        </w:rPr>
        <w:t>городской области с учетом приоритетов территориального развития, возможно, решить исключительно при осуществлении государственной поддержки;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- комплексное решение проблемы окажет положительный эффект на санитарно-эпидемиологическую обстановку, улучшение э</w:t>
      </w:r>
      <w:r>
        <w:rPr>
          <w:sz w:val="27"/>
          <w:szCs w:val="27"/>
          <w:shd w:val="clear" w:color="auto" w:fill="FFFFFF"/>
        </w:rPr>
        <w:t>стетического вида отделов территориальной администрации Р</w:t>
      </w:r>
      <w:r>
        <w:rPr>
          <w:sz w:val="27"/>
          <w:szCs w:val="27"/>
          <w:shd w:val="clear" w:color="auto" w:fill="FFFFFF"/>
        </w:rPr>
        <w:t>овеньского муниципального округа</w:t>
      </w:r>
      <w:r>
        <w:rPr>
          <w:sz w:val="27"/>
          <w:szCs w:val="27"/>
          <w:shd w:val="clear" w:color="auto" w:fill="FFFFFF"/>
        </w:rPr>
        <w:t xml:space="preserve"> Белгородской области, создание гармоничной архитектурно-ландшафтной среды, а также предотвратит угрозу жизни и безопасности граждан.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Сведения о порядке сбора информац</w:t>
      </w:r>
      <w:r>
        <w:rPr>
          <w:sz w:val="27"/>
          <w:szCs w:val="27"/>
          <w:shd w:val="clear" w:color="auto" w:fill="FFFFFF"/>
        </w:rPr>
        <w:t>ии и методике расчета показателя муниципальной программы приведены в приложении № 1 к муниципальной программе.</w:t>
      </w:r>
    </w:p>
    <w:p w:rsidR="003D2A98" w:rsidRDefault="003D2A98">
      <w:pPr>
        <w:pStyle w:val="2"/>
        <w:shd w:val="clear" w:color="auto" w:fill="auto"/>
        <w:spacing w:line="309" w:lineRule="exact"/>
        <w:ind w:firstLine="740"/>
        <w:jc w:val="both"/>
        <w:rPr>
          <w:sz w:val="27"/>
          <w:szCs w:val="27"/>
          <w:highlight w:val="white"/>
        </w:rPr>
      </w:pPr>
    </w:p>
    <w:p w:rsidR="003D2A98" w:rsidRDefault="00211849">
      <w:pPr>
        <w:pStyle w:val="12"/>
        <w:jc w:val="center"/>
        <w:rPr>
          <w:highlight w:val="white"/>
        </w:rPr>
      </w:pPr>
      <w:r>
        <w:rPr>
          <w:b/>
          <w:sz w:val="27"/>
          <w:szCs w:val="27"/>
          <w:shd w:val="clear" w:color="auto" w:fill="FFFFFF"/>
        </w:rPr>
        <w:t>1.3. Сведения о взаимосвязи со стратегическими приоритетами, целями и показателя</w:t>
      </w:r>
      <w:r>
        <w:rPr>
          <w:b/>
          <w:bCs/>
          <w:sz w:val="27"/>
          <w:szCs w:val="27"/>
          <w:shd w:val="clear" w:color="auto" w:fill="FFFFFF"/>
        </w:rPr>
        <w:t xml:space="preserve">ми </w:t>
      </w:r>
      <w:r>
        <w:rPr>
          <w:rFonts w:eastAsia="Times New Roman"/>
          <w:b/>
          <w:bCs/>
          <w:sz w:val="27"/>
          <w:szCs w:val="27"/>
          <w:shd w:val="clear" w:color="auto" w:fill="FFFFFF"/>
        </w:rPr>
        <w:t>Р</w:t>
      </w:r>
      <w:r>
        <w:rPr>
          <w:rFonts w:eastAsia="Times New Roman"/>
          <w:b/>
          <w:bCs/>
          <w:sz w:val="27"/>
          <w:szCs w:val="27"/>
          <w:shd w:val="clear" w:color="auto" w:fill="FFFFFF"/>
        </w:rPr>
        <w:t>овеньского муниципального округа</w:t>
      </w:r>
      <w:r>
        <w:rPr>
          <w:b/>
          <w:bCs/>
          <w:sz w:val="27"/>
          <w:szCs w:val="27"/>
          <w:shd w:val="clear" w:color="auto" w:fill="FFFFFF"/>
        </w:rPr>
        <w:t xml:space="preserve"> </w:t>
      </w:r>
      <w:r>
        <w:rPr>
          <w:b/>
          <w:sz w:val="27"/>
          <w:szCs w:val="27"/>
          <w:shd w:val="clear" w:color="auto" w:fill="FFFFFF"/>
        </w:rPr>
        <w:t>Белгородской области</w:t>
      </w:r>
    </w:p>
    <w:p w:rsidR="003D2A98" w:rsidRDefault="003D2A98">
      <w:pPr>
        <w:pStyle w:val="12"/>
        <w:ind w:firstLine="709"/>
        <w:jc w:val="both"/>
        <w:rPr>
          <w:sz w:val="27"/>
          <w:szCs w:val="27"/>
          <w:highlight w:val="white"/>
        </w:rPr>
      </w:pP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Основ</w:t>
      </w:r>
      <w:r>
        <w:rPr>
          <w:sz w:val="27"/>
          <w:szCs w:val="27"/>
          <w:shd w:val="clear" w:color="auto" w:fill="FFFFFF"/>
        </w:rPr>
        <w:t>ной целью муниципальной программы является п</w:t>
      </w:r>
      <w:r>
        <w:rPr>
          <w:rFonts w:eastAsia="Segoe UI"/>
          <w:color w:val="00000A"/>
          <w:sz w:val="27"/>
          <w:szCs w:val="27"/>
          <w:highlight w:val="white"/>
          <w:shd w:val="clear" w:color="auto" w:fill="FFFFFF"/>
          <w:lang w:eastAsia="ru-RU"/>
        </w:rPr>
        <w:t>овышение уровня благоустройства, качества и комфорта в границах Р</w:t>
      </w:r>
      <w:r>
        <w:rPr>
          <w:rFonts w:eastAsia="Segoe UI"/>
          <w:color w:val="00000A"/>
          <w:sz w:val="27"/>
          <w:szCs w:val="27"/>
          <w:highlight w:val="white"/>
          <w:shd w:val="clear" w:color="auto" w:fill="FFFFFF"/>
          <w:lang w:eastAsia="ru-RU"/>
        </w:rPr>
        <w:t>овеньского муниципального округа.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Для достижения поставленной цели необходимо решение следующей задачи: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lastRenderedPageBreak/>
        <w:t>- повышение комфортности городской среды, в</w:t>
      </w:r>
      <w:r>
        <w:rPr>
          <w:sz w:val="27"/>
          <w:szCs w:val="27"/>
          <w:shd w:val="clear" w:color="auto" w:fill="FFFFFF"/>
        </w:rPr>
        <w:t xml:space="preserve"> том числе общественных пространств;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- реализация мероприятий по благоустройству территорий различного функционального назначения;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- реализация проектов в рамках инициативного бюджетирования;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- развитие механизмов реализации комплексных проектов создания к</w:t>
      </w:r>
      <w:r>
        <w:rPr>
          <w:sz w:val="27"/>
          <w:szCs w:val="27"/>
          <w:shd w:val="clear" w:color="auto" w:fill="FFFFFF"/>
        </w:rPr>
        <w:t>омфортной городской среды на территории Р</w:t>
      </w:r>
      <w:r>
        <w:rPr>
          <w:sz w:val="27"/>
          <w:szCs w:val="27"/>
          <w:shd w:val="clear" w:color="auto" w:fill="FFFFFF"/>
        </w:rPr>
        <w:t>овеньского муниципального округа</w:t>
      </w:r>
      <w:r>
        <w:rPr>
          <w:sz w:val="27"/>
          <w:szCs w:val="27"/>
          <w:shd w:val="clear" w:color="auto" w:fill="FFFFFF"/>
        </w:rPr>
        <w:t xml:space="preserve"> Белгородской области с учетом индекса качества городской среды. 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По итогам реализации муниципальной программы будут достигнуты следующие конечные результаты: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 xml:space="preserve">1. Прирост среднего </w:t>
      </w:r>
      <w:r>
        <w:rPr>
          <w:sz w:val="27"/>
          <w:szCs w:val="27"/>
          <w:shd w:val="clear" w:color="auto" w:fill="FFFFFF"/>
        </w:rPr>
        <w:t>индекса качества городской среды.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2. Реализовано не менее 1 мероприятий по благоустройству территорий Р</w:t>
      </w:r>
      <w:r>
        <w:rPr>
          <w:sz w:val="27"/>
          <w:szCs w:val="27"/>
          <w:shd w:val="clear" w:color="auto" w:fill="FFFFFF"/>
        </w:rPr>
        <w:t xml:space="preserve">овеньского муниципального округа </w:t>
      </w:r>
      <w:r>
        <w:rPr>
          <w:sz w:val="27"/>
          <w:szCs w:val="27"/>
          <w:shd w:val="clear" w:color="auto" w:fill="FFFFFF"/>
        </w:rPr>
        <w:t>Белгородской области ежегодно.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3. Организовано наружное освещение населенных пунктов Р</w:t>
      </w:r>
      <w:r>
        <w:rPr>
          <w:sz w:val="27"/>
          <w:szCs w:val="27"/>
          <w:shd w:val="clear" w:color="auto" w:fill="FFFFFF"/>
        </w:rPr>
        <w:t>овеньского муниципального округа</w:t>
      </w:r>
      <w:r>
        <w:rPr>
          <w:sz w:val="27"/>
          <w:szCs w:val="27"/>
          <w:shd w:val="clear" w:color="auto" w:fill="FFFFFF"/>
        </w:rPr>
        <w:t xml:space="preserve"> Б</w:t>
      </w:r>
      <w:r>
        <w:rPr>
          <w:sz w:val="27"/>
          <w:szCs w:val="27"/>
          <w:shd w:val="clear" w:color="auto" w:fill="FFFFFF"/>
        </w:rPr>
        <w:t>елгородской области.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4. Возмещены расходы по гарантированному перечню услуг по погребению в рамках статьи 12 Федерального закона от 12 января 1996 года № 8-ФЗ «О погребении и похоронном деле» на территории Р</w:t>
      </w:r>
      <w:r>
        <w:rPr>
          <w:sz w:val="27"/>
          <w:szCs w:val="27"/>
          <w:shd w:val="clear" w:color="auto" w:fill="FFFFFF"/>
        </w:rPr>
        <w:t>овеньского муниципального округа</w:t>
      </w:r>
      <w:r>
        <w:rPr>
          <w:sz w:val="27"/>
          <w:szCs w:val="27"/>
          <w:shd w:val="clear" w:color="auto" w:fill="FFFFFF"/>
        </w:rPr>
        <w:t xml:space="preserve"> Белгородской обл</w:t>
      </w:r>
      <w:r>
        <w:rPr>
          <w:sz w:val="27"/>
          <w:szCs w:val="27"/>
          <w:shd w:val="clear" w:color="auto" w:fill="FFFFFF"/>
        </w:rPr>
        <w:t>асти.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5. Реализованы проекты для повышения условий жизни граждан в муниципальном округе.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В рамках реализации муниципальной программы запланированы мероприятия по благоустройству дворовых и общественных территорий различного функционального назначения, а та</w:t>
      </w:r>
      <w:r>
        <w:rPr>
          <w:sz w:val="27"/>
          <w:szCs w:val="27"/>
          <w:shd w:val="clear" w:color="auto" w:fill="FFFFFF"/>
        </w:rPr>
        <w:t>кже по цифровизации городского хозяйства.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Адресный перечень дворовых территорий многоквартирных домов Р</w:t>
      </w:r>
      <w:r>
        <w:rPr>
          <w:sz w:val="27"/>
          <w:szCs w:val="27"/>
          <w:shd w:val="clear" w:color="auto" w:fill="FFFFFF"/>
        </w:rPr>
        <w:t>овеньского муниципального округа</w:t>
      </w:r>
      <w:r>
        <w:rPr>
          <w:sz w:val="27"/>
          <w:szCs w:val="27"/>
          <w:shd w:val="clear" w:color="auto" w:fill="FFFFFF"/>
        </w:rPr>
        <w:t xml:space="preserve"> Белгородской области, планируемых к благоустройству, приведен в приложении № 2 к муниципальной программе.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Адресный переч</w:t>
      </w:r>
      <w:r>
        <w:rPr>
          <w:sz w:val="27"/>
          <w:szCs w:val="27"/>
          <w:shd w:val="clear" w:color="auto" w:fill="FFFFFF"/>
        </w:rPr>
        <w:t>ень общественных территорий Р</w:t>
      </w:r>
      <w:r>
        <w:rPr>
          <w:sz w:val="27"/>
          <w:szCs w:val="27"/>
          <w:shd w:val="clear" w:color="auto" w:fill="FFFFFF"/>
        </w:rPr>
        <w:t>овеньского муниципального округа</w:t>
      </w:r>
      <w:r>
        <w:rPr>
          <w:sz w:val="27"/>
          <w:szCs w:val="27"/>
          <w:shd w:val="clear" w:color="auto" w:fill="FFFFFF"/>
        </w:rPr>
        <w:t xml:space="preserve"> Белгородской области, планируемых к благоустройству, приведен в приложении  №3 к муниципальной программе.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Адресный перечень объектов недвижимого имущества (включая объекты незавершенного строите</w:t>
      </w:r>
      <w:r>
        <w:rPr>
          <w:sz w:val="27"/>
          <w:szCs w:val="27"/>
          <w:shd w:val="clear" w:color="auto" w:fill="FFFFFF"/>
        </w:rPr>
        <w:t>льства) и земельных участков, находящихся в собственности (пользовании) юридических лиц и индивидуальных предпринимателей, подлежащих благоустройству, расположенных на территории Р</w:t>
      </w:r>
      <w:r>
        <w:rPr>
          <w:sz w:val="27"/>
          <w:szCs w:val="27"/>
          <w:shd w:val="clear" w:color="auto" w:fill="FFFFFF"/>
        </w:rPr>
        <w:t>овеньского муниципального округа</w:t>
      </w:r>
      <w:r>
        <w:rPr>
          <w:sz w:val="27"/>
          <w:szCs w:val="27"/>
          <w:shd w:val="clear" w:color="auto" w:fill="FFFFFF"/>
        </w:rPr>
        <w:t xml:space="preserve"> Белгородской области, приведен в приложении</w:t>
      </w:r>
      <w:r>
        <w:rPr>
          <w:sz w:val="27"/>
          <w:szCs w:val="27"/>
          <w:shd w:val="clear" w:color="auto" w:fill="FFFFFF"/>
        </w:rPr>
        <w:t xml:space="preserve"> № 4 к муниципальной программе.</w:t>
      </w:r>
    </w:p>
    <w:p w:rsidR="003D2A98" w:rsidRDefault="003D2A98">
      <w:pPr>
        <w:pStyle w:val="12"/>
        <w:ind w:firstLine="709"/>
        <w:jc w:val="both"/>
        <w:rPr>
          <w:sz w:val="27"/>
          <w:szCs w:val="27"/>
          <w:highlight w:val="white"/>
        </w:rPr>
      </w:pPr>
    </w:p>
    <w:p w:rsidR="003D2A98" w:rsidRDefault="00211849">
      <w:pPr>
        <w:pStyle w:val="12"/>
        <w:jc w:val="center"/>
        <w:rPr>
          <w:highlight w:val="white"/>
        </w:rPr>
      </w:pPr>
      <w:r>
        <w:rPr>
          <w:b/>
          <w:sz w:val="27"/>
          <w:szCs w:val="27"/>
          <w:shd w:val="clear" w:color="auto" w:fill="FFFFFF"/>
        </w:rPr>
        <w:t>1.4. Задачи государственного управления, способы их эффективного решения в сфере формирования современной городской среды на территории Ровеньск</w:t>
      </w:r>
      <w:r>
        <w:rPr>
          <w:b/>
          <w:bCs/>
          <w:sz w:val="27"/>
          <w:szCs w:val="27"/>
          <w:shd w:val="clear" w:color="auto" w:fill="FFFFFF"/>
        </w:rPr>
        <w:t xml:space="preserve">ого </w:t>
      </w:r>
      <w:r>
        <w:rPr>
          <w:b/>
          <w:bCs/>
          <w:sz w:val="27"/>
          <w:szCs w:val="27"/>
          <w:shd w:val="clear" w:color="auto" w:fill="FFFFFF"/>
        </w:rPr>
        <w:t>муниципального округа</w:t>
      </w:r>
      <w:r>
        <w:rPr>
          <w:b/>
          <w:bCs/>
          <w:sz w:val="27"/>
          <w:szCs w:val="27"/>
          <w:shd w:val="clear" w:color="auto" w:fill="FFFFFF"/>
        </w:rPr>
        <w:t xml:space="preserve"> Б</w:t>
      </w:r>
      <w:r>
        <w:rPr>
          <w:b/>
          <w:sz w:val="27"/>
          <w:szCs w:val="27"/>
          <w:shd w:val="clear" w:color="auto" w:fill="FFFFFF"/>
        </w:rPr>
        <w:t>елгородской области</w:t>
      </w:r>
    </w:p>
    <w:p w:rsidR="003D2A98" w:rsidRDefault="003D2A98">
      <w:pPr>
        <w:pStyle w:val="12"/>
        <w:ind w:firstLine="709"/>
        <w:jc w:val="both"/>
        <w:rPr>
          <w:sz w:val="27"/>
          <w:szCs w:val="27"/>
          <w:highlight w:val="white"/>
        </w:rPr>
      </w:pP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В сфере благоустройства городск</w:t>
      </w:r>
      <w:r>
        <w:rPr>
          <w:sz w:val="27"/>
          <w:szCs w:val="27"/>
          <w:shd w:val="clear" w:color="auto" w:fill="FFFFFF"/>
        </w:rPr>
        <w:t xml:space="preserve">ой среды основной задачей государственного управления является придание нового импульса развитию всех отделов территориальной Администрации Ровеньского </w:t>
      </w:r>
      <w:r>
        <w:rPr>
          <w:sz w:val="27"/>
          <w:szCs w:val="27"/>
          <w:shd w:val="clear" w:color="auto" w:fill="FFFFFF"/>
        </w:rPr>
        <w:t>муниципального округа</w:t>
      </w:r>
      <w:r>
        <w:rPr>
          <w:sz w:val="27"/>
          <w:szCs w:val="27"/>
          <w:shd w:val="clear" w:color="auto" w:fill="FFFFFF"/>
        </w:rPr>
        <w:t xml:space="preserve"> Белгородской области.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lastRenderedPageBreak/>
        <w:t xml:space="preserve">В рамках программных мероприятий продолжится благоустройство общественных территорий, парков, набережных. Для жителей Ровеньского </w:t>
      </w:r>
      <w:r>
        <w:rPr>
          <w:sz w:val="27"/>
          <w:szCs w:val="27"/>
          <w:shd w:val="clear" w:color="auto" w:fill="FFFFFF"/>
        </w:rPr>
        <w:t>муниципального округа</w:t>
      </w:r>
      <w:r>
        <w:rPr>
          <w:sz w:val="27"/>
          <w:szCs w:val="27"/>
          <w:shd w:val="clear" w:color="auto" w:fill="FFFFFF"/>
        </w:rPr>
        <w:t xml:space="preserve"> продолжит действовать механизм вовлечения, благодаря которому каждый житель области старше 14 лет может </w:t>
      </w:r>
      <w:r>
        <w:rPr>
          <w:sz w:val="27"/>
          <w:szCs w:val="27"/>
          <w:shd w:val="clear" w:color="auto" w:fill="FFFFFF"/>
        </w:rPr>
        <w:t>принимать участие в решении вопросов развития городской среды.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Ежегодно будет благоустраиваться не менее 5 общественных пространств, в том числе по проектам и инициативам граждан, получившим поддержку жителей.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Минимизация стоимости выполнения работ по благ</w:t>
      </w:r>
      <w:r>
        <w:rPr>
          <w:sz w:val="27"/>
          <w:szCs w:val="27"/>
          <w:shd w:val="clear" w:color="auto" w:fill="FFFFFF"/>
        </w:rPr>
        <w:t xml:space="preserve">оустройству дворовых территорий и увеличение их числа будет осуществляться Ровеньским </w:t>
      </w:r>
      <w:r>
        <w:rPr>
          <w:sz w:val="27"/>
          <w:szCs w:val="27"/>
          <w:shd w:val="clear" w:color="auto" w:fill="FFFFFF"/>
        </w:rPr>
        <w:t>муниципальным округом</w:t>
      </w:r>
      <w:r>
        <w:rPr>
          <w:sz w:val="27"/>
          <w:szCs w:val="27"/>
          <w:shd w:val="clear" w:color="auto" w:fill="FFFFFF"/>
        </w:rPr>
        <w:t xml:space="preserve"> за счет приоритета выполнения работ в минимальном перечне – асфальтирование дворового проезда, установка лавочек и урн, устройство освещения. Компле</w:t>
      </w:r>
      <w:r>
        <w:rPr>
          <w:sz w:val="27"/>
          <w:szCs w:val="27"/>
          <w:shd w:val="clear" w:color="auto" w:fill="FFFFFF"/>
        </w:rPr>
        <w:t>кс работ будет реализован в рамках муниципальной программы.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Важным направлением повышения комфортности городской среды будет также являться устройство детских и спортивных площадок на земельных участках, находящихся в муниципальной собственности. В целях с</w:t>
      </w:r>
      <w:r>
        <w:rPr>
          <w:sz w:val="27"/>
          <w:szCs w:val="27"/>
          <w:shd w:val="clear" w:color="auto" w:fill="FFFFFF"/>
        </w:rPr>
        <w:t xml:space="preserve">нижения социальной напряженности и финансовой нагрузки собственников жилых помещений содержание детских и спортивных площадок предлагается осуществлять эксплуатирующими организациями, отобранными Ровеньским </w:t>
      </w:r>
      <w:r>
        <w:rPr>
          <w:sz w:val="27"/>
          <w:szCs w:val="27"/>
          <w:shd w:val="clear" w:color="auto" w:fill="FFFFFF"/>
        </w:rPr>
        <w:t>муниципальным округом</w:t>
      </w:r>
      <w:r>
        <w:rPr>
          <w:sz w:val="27"/>
          <w:szCs w:val="27"/>
          <w:shd w:val="clear" w:color="auto" w:fill="FFFFFF"/>
        </w:rPr>
        <w:t xml:space="preserve"> самостоятельно.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Обеспечение</w:t>
      </w:r>
      <w:r>
        <w:rPr>
          <w:sz w:val="27"/>
          <w:szCs w:val="27"/>
          <w:shd w:val="clear" w:color="auto" w:fill="FFFFFF"/>
        </w:rPr>
        <w:t xml:space="preserve"> надежного и высокоэффективного наружного освещения населенных пунктов Ровеньского </w:t>
      </w:r>
      <w:r>
        <w:rPr>
          <w:sz w:val="27"/>
          <w:szCs w:val="27"/>
          <w:shd w:val="clear" w:color="auto" w:fill="FFFFFF"/>
        </w:rPr>
        <w:t>муниципального округа</w:t>
      </w:r>
      <w:r>
        <w:rPr>
          <w:sz w:val="27"/>
          <w:szCs w:val="27"/>
          <w:shd w:val="clear" w:color="auto" w:fill="FFFFFF"/>
        </w:rPr>
        <w:t xml:space="preserve"> Белгородской области является одним из приоритетных направлений государственной политики в части реализации отдельных полномочий в организации мероприя</w:t>
      </w:r>
      <w:r>
        <w:rPr>
          <w:sz w:val="27"/>
          <w:szCs w:val="27"/>
          <w:shd w:val="clear" w:color="auto" w:fill="FFFFFF"/>
        </w:rPr>
        <w:t xml:space="preserve">тий по благоустройству населенных пунктов на территории Ровеньского </w:t>
      </w:r>
      <w:r>
        <w:rPr>
          <w:sz w:val="27"/>
          <w:szCs w:val="27"/>
          <w:shd w:val="clear" w:color="auto" w:fill="FFFFFF"/>
        </w:rPr>
        <w:t>муниципального округа</w:t>
      </w:r>
      <w:r>
        <w:rPr>
          <w:sz w:val="27"/>
          <w:szCs w:val="27"/>
          <w:shd w:val="clear" w:color="auto" w:fill="FFFFFF"/>
        </w:rPr>
        <w:t xml:space="preserve"> Белгородской области.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Вопросы развития систем наружного освещения имеют выраженную социальную направленность, обусловленную необходимостью создания полноценных услови</w:t>
      </w:r>
      <w:r>
        <w:rPr>
          <w:sz w:val="27"/>
          <w:szCs w:val="27"/>
          <w:shd w:val="clear" w:color="auto" w:fill="FFFFFF"/>
        </w:rPr>
        <w:t xml:space="preserve">й жизни для жителей населенных пунктов Ровеньского </w:t>
      </w:r>
      <w:r>
        <w:rPr>
          <w:sz w:val="27"/>
          <w:szCs w:val="27"/>
          <w:shd w:val="clear" w:color="auto" w:fill="FFFFFF"/>
        </w:rPr>
        <w:t>муниципального округа</w:t>
      </w:r>
      <w:r>
        <w:rPr>
          <w:sz w:val="27"/>
          <w:szCs w:val="27"/>
          <w:shd w:val="clear" w:color="auto" w:fill="FFFFFF"/>
        </w:rPr>
        <w:t xml:space="preserve"> Белгородской области. В области большое значение придается приведению к нормативным значениям освещенности улиц, магистралей, площадей, внутриквартальных проездов, жилых районов, а та</w:t>
      </w:r>
      <w:r>
        <w:rPr>
          <w:sz w:val="27"/>
          <w:szCs w:val="27"/>
          <w:shd w:val="clear" w:color="auto" w:fill="FFFFFF"/>
        </w:rPr>
        <w:t>кже созданию комфортных условий проживания граждан, обеспечению безопасности дорожного движения в дневное, вечернее и ночное время.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Оптимальная освещенность создает хорошее настроение и способствует улучшению условий работы и отдыха людей. Качественное и в</w:t>
      </w:r>
      <w:r>
        <w:rPr>
          <w:sz w:val="27"/>
          <w:szCs w:val="27"/>
          <w:shd w:val="clear" w:color="auto" w:fill="FFFFFF"/>
        </w:rPr>
        <w:t xml:space="preserve">ысокоэффективное наружное освещение служит показателем стабильности, способствует снижению количества проявлений криминогенного характера, повышает интенсивность грузопассажирских перевозок, является видимым проявлением эффективности работы исполнительных </w:t>
      </w:r>
      <w:r>
        <w:rPr>
          <w:sz w:val="27"/>
          <w:szCs w:val="27"/>
          <w:shd w:val="clear" w:color="auto" w:fill="FFFFFF"/>
        </w:rPr>
        <w:t xml:space="preserve">органов Ровеньского </w:t>
      </w:r>
      <w:r>
        <w:rPr>
          <w:sz w:val="27"/>
          <w:szCs w:val="27"/>
          <w:shd w:val="clear" w:color="auto" w:fill="FFFFFF"/>
        </w:rPr>
        <w:t>муниципального округа</w:t>
      </w:r>
      <w:r>
        <w:rPr>
          <w:sz w:val="27"/>
          <w:szCs w:val="27"/>
          <w:shd w:val="clear" w:color="auto" w:fill="FFFFFF"/>
        </w:rPr>
        <w:t xml:space="preserve"> Белгородской области.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Учитывая, что состояние и качественное функционирование систем наружного освещения имеют важное социальное значение, необходимо проведение в возможно короткие сроки комплекса мероприятий, напр</w:t>
      </w:r>
      <w:r>
        <w:rPr>
          <w:sz w:val="27"/>
          <w:szCs w:val="27"/>
          <w:shd w:val="clear" w:color="auto" w:fill="FFFFFF"/>
        </w:rPr>
        <w:t>авленных на восстановление, дальнейшее развитие и модернизацию этих систем.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lastRenderedPageBreak/>
        <w:t>Наружное освещение является одним из элементов благоустройства населенных пунктов. Федеральный закон от 6 октября 2003 года № 131-ФЗ «Об общих принципах организации местного самоуп</w:t>
      </w:r>
      <w:r>
        <w:rPr>
          <w:sz w:val="27"/>
          <w:szCs w:val="27"/>
          <w:shd w:val="clear" w:color="auto" w:fill="FFFFFF"/>
        </w:rPr>
        <w:t>равления в Российской Федерации» относит организацию наружного освещения улиц к вопросам местного значения.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Повышение надежности и эффективности установок наружного освещения, а также снижение эксплуатационных затрат, экономное использование электроэнергии</w:t>
      </w:r>
      <w:r>
        <w:rPr>
          <w:sz w:val="27"/>
          <w:szCs w:val="27"/>
          <w:shd w:val="clear" w:color="auto" w:fill="FFFFFF"/>
        </w:rPr>
        <w:t xml:space="preserve"> и средств, выделяемых на содержание систем наружного освещения невозможно без комплексного программно-целевого подхода и соответствующей финансовой поддержки на муниципальном уровне. В этой связи требуются согласованные действия исполнительных органов Ров</w:t>
      </w:r>
      <w:r>
        <w:rPr>
          <w:sz w:val="27"/>
          <w:szCs w:val="27"/>
          <w:shd w:val="clear" w:color="auto" w:fill="FFFFFF"/>
        </w:rPr>
        <w:t xml:space="preserve">еньского </w:t>
      </w:r>
      <w:r>
        <w:rPr>
          <w:sz w:val="27"/>
          <w:szCs w:val="27"/>
          <w:shd w:val="clear" w:color="auto" w:fill="FFFFFF"/>
        </w:rPr>
        <w:t>муниципального округа</w:t>
      </w:r>
      <w:r>
        <w:rPr>
          <w:sz w:val="27"/>
          <w:szCs w:val="27"/>
          <w:shd w:val="clear" w:color="auto" w:fill="FFFFFF"/>
        </w:rPr>
        <w:t xml:space="preserve"> Белгородской области и различных организаций, а также координация межотраслевых связей технологически сопряженных разделов энергоснабжения.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Улицы, дороги, площади, набережные, мосты, пешеходные аллеи, общественные и рекреацио</w:t>
      </w:r>
      <w:r>
        <w:rPr>
          <w:sz w:val="27"/>
          <w:szCs w:val="27"/>
          <w:shd w:val="clear" w:color="auto" w:fill="FFFFFF"/>
        </w:rPr>
        <w:t>нные территории, территории жилых кварталов, микрорайонов, жилых домов, территории промышленных и коммунальных предприятий, а также арки входов, дорожные знаки и указатели, элементы городской информации должны освещаться в темное время суток в соответствии</w:t>
      </w:r>
      <w:r>
        <w:rPr>
          <w:sz w:val="27"/>
          <w:szCs w:val="27"/>
          <w:shd w:val="clear" w:color="auto" w:fill="FFFFFF"/>
        </w:rPr>
        <w:t xml:space="preserve"> с общим режимом.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Главные улицы, площади, места массового пребывания людей, путепроводы, мосты и кольцевые транспортные развязки должны освещаться в соответствии с ночным режимом работы наружного освещения.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Доля действующих светильников, работающих в вечер</w:t>
      </w:r>
      <w:r>
        <w:rPr>
          <w:sz w:val="27"/>
          <w:szCs w:val="27"/>
          <w:shd w:val="clear" w:color="auto" w:fill="FFFFFF"/>
        </w:rPr>
        <w:t>нем и ночном режимах, должна составлять не менее 95 процентов. При этом не допускается расположение неработающих светильников подряд, один за другим.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Допускается частичное (до 50 процентов) отключение наружного освещения в ночное время в случае, когда инте</w:t>
      </w:r>
      <w:r>
        <w:rPr>
          <w:sz w:val="27"/>
          <w:szCs w:val="27"/>
          <w:shd w:val="clear" w:color="auto" w:fill="FFFFFF"/>
        </w:rPr>
        <w:t>нсивность движения пешеходов менее 40 чел./ч. и транспортных средств в обоих направлениях – менее 50 ед./час.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 xml:space="preserve">Эффективное решение проблем в сфере наружного освещения и благоустройства в целом населенных пунктов области невозможно без комплексного </w:t>
      </w:r>
      <w:r>
        <w:rPr>
          <w:sz w:val="27"/>
          <w:szCs w:val="27"/>
          <w:shd w:val="clear" w:color="auto" w:fill="FFFFFF"/>
        </w:rPr>
        <w:t>программно-целевого подхода и соответствующей финансовой поддержки как на муниципальном, так и на областном уровнях. В этой связи требуются согласованные действия, а также координация межотраслевых связей технологически сопряженных разделов энергоснабжения</w:t>
      </w:r>
      <w:r>
        <w:rPr>
          <w:sz w:val="27"/>
          <w:szCs w:val="27"/>
          <w:shd w:val="clear" w:color="auto" w:fill="FFFFFF"/>
        </w:rPr>
        <w:t>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Реализация муниципальных полномочий в части соблюдения и защиты прав на достойное погребение умершего гражданина и оказание услуг по его погребению в случае отсутствия родственников или лиц, взявших на себя организацию похорон, направлена на финансовое о</w:t>
      </w:r>
      <w:r>
        <w:rPr>
          <w:sz w:val="27"/>
          <w:szCs w:val="27"/>
          <w:shd w:val="clear" w:color="auto" w:fill="FFFFFF"/>
        </w:rPr>
        <w:t>беспечение государственных гарантий по вопросам предоставления ритуальных услуг по погребению в случае отсутствия родственников или лиц, взявших на себя организацию похорон, путем предоставления субвенций из областного бюджета в рамках правоотношений, кото</w:t>
      </w:r>
      <w:r>
        <w:rPr>
          <w:sz w:val="27"/>
          <w:szCs w:val="27"/>
          <w:shd w:val="clear" w:color="auto" w:fill="FFFFFF"/>
        </w:rPr>
        <w:t>рые регулируются Федеральным законом от 12 января 1996 года № 8-ФЗ «О погребении и похоронном деле».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Масштабность проблемы определяет необходимость исполнения муниципальной программы с использованием комплекса организационно-</w:t>
      </w:r>
      <w:r>
        <w:rPr>
          <w:sz w:val="27"/>
          <w:szCs w:val="27"/>
          <w:shd w:val="clear" w:color="auto" w:fill="FFFFFF"/>
        </w:rPr>
        <w:lastRenderedPageBreak/>
        <w:t>технических, правовых, экономич</w:t>
      </w:r>
      <w:r>
        <w:rPr>
          <w:sz w:val="27"/>
          <w:szCs w:val="27"/>
          <w:shd w:val="clear" w:color="auto" w:fill="FFFFFF"/>
        </w:rPr>
        <w:t>еских, социальных, научных и других задач и мероприятий, поскольку они: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-входят в число приоритетов социально-экономического развития округа;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- носят межотраслевой и межведомственный характер;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- не могут быть решены в пределах одного финансового года и тре</w:t>
      </w:r>
      <w:r>
        <w:rPr>
          <w:sz w:val="27"/>
          <w:szCs w:val="27"/>
          <w:shd w:val="clear" w:color="auto" w:fill="FFFFFF"/>
        </w:rPr>
        <w:t>буют значительных бюджетных расходов;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- носят комплексный, масштабный характер, а их решение окажет существенное положительное влияние на социальное благополучие жителей округа, экологическую безопасность, увеличение продолжительности жизни, дальнейшее эко</w:t>
      </w:r>
      <w:r>
        <w:rPr>
          <w:sz w:val="27"/>
          <w:szCs w:val="27"/>
          <w:shd w:val="clear" w:color="auto" w:fill="FFFFFF"/>
        </w:rPr>
        <w:t>номическое развитие округа.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 xml:space="preserve">Достижение целей муниципальной программы осуществляется за счет решения следующих задач </w:t>
      </w:r>
      <w:r>
        <w:rPr>
          <w:color w:val="000000"/>
          <w:sz w:val="27"/>
          <w:szCs w:val="27"/>
          <w:shd w:val="clear" w:color="auto" w:fill="FFFFFF"/>
        </w:rPr>
        <w:t>муниципального</w:t>
      </w:r>
      <w:r>
        <w:rPr>
          <w:sz w:val="27"/>
          <w:szCs w:val="27"/>
          <w:shd w:val="clear" w:color="auto" w:fill="FFFFFF"/>
        </w:rPr>
        <w:t xml:space="preserve"> управления: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1. Реализация механизмов развития комфортной городской среды, комплексного развития городов и населенных пунктов.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2. Сокращение количества населенных пунктов с неблагоприятной средой в два раза.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3. Создание механизма прямого участия граждан в формировании комфортной городской среды.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4. Создание механизмов развития комфортной городской среды, комплексного развития гор</w:t>
      </w:r>
      <w:r>
        <w:rPr>
          <w:sz w:val="27"/>
          <w:szCs w:val="27"/>
          <w:shd w:val="clear" w:color="auto" w:fill="FFFFFF"/>
        </w:rPr>
        <w:t>одов и других населенных пунктов с учетом индекса качества городской среды.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Способами эффективного решения указанных задач в рамках реализации государственной политики в сфере формирования современной городской среды являются: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- ежегодное проведение рейтин</w:t>
      </w:r>
      <w:r>
        <w:rPr>
          <w:sz w:val="27"/>
          <w:szCs w:val="27"/>
          <w:shd w:val="clear" w:color="auto" w:fill="FFFFFF"/>
        </w:rPr>
        <w:t>гового голосования по отбору объектов (дизайн-проектов) благоустройства общественных пространств в населенных пунктах, с численностью населения свыше 1000 человек;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- организация мероприятий по вовлечению граждан в решение вопросов развития городской среды;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 xml:space="preserve">- ежегодная реализация мероприятий по благоустройству общественных и дворовых территорий; 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 xml:space="preserve">- финансирование мероприятий по организации наружного освещения населенных пунктов Ровеньского </w:t>
      </w:r>
      <w:r>
        <w:rPr>
          <w:sz w:val="27"/>
          <w:szCs w:val="27"/>
          <w:shd w:val="clear" w:color="auto" w:fill="FFFFFF"/>
        </w:rPr>
        <w:t>муниципального округа</w:t>
      </w:r>
      <w:r>
        <w:rPr>
          <w:sz w:val="27"/>
          <w:szCs w:val="27"/>
          <w:shd w:val="clear" w:color="auto" w:fill="FFFFFF"/>
        </w:rPr>
        <w:t xml:space="preserve"> Белгородской области за счет бюджетных средств;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 xml:space="preserve">- возмещение расходов по гарантированному перечню услуг по погребению поселениям Ровеньского </w:t>
      </w:r>
      <w:r>
        <w:rPr>
          <w:sz w:val="27"/>
          <w:szCs w:val="27"/>
          <w:shd w:val="clear" w:color="auto" w:fill="FFFFFF"/>
        </w:rPr>
        <w:t>муниципального округа</w:t>
      </w:r>
      <w:r>
        <w:rPr>
          <w:sz w:val="27"/>
          <w:szCs w:val="27"/>
          <w:shd w:val="clear" w:color="auto" w:fill="FFFFFF"/>
        </w:rPr>
        <w:t xml:space="preserve"> Белгородской области.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 xml:space="preserve">Реализация муниципальной программы позволит создать благоприятные условия проживания жителей Ровеньского </w:t>
      </w:r>
      <w:r>
        <w:rPr>
          <w:sz w:val="27"/>
          <w:szCs w:val="27"/>
          <w:shd w:val="clear" w:color="auto" w:fill="FFFFFF"/>
        </w:rPr>
        <w:t>муниципального округа</w:t>
      </w:r>
      <w:r>
        <w:rPr>
          <w:sz w:val="27"/>
          <w:szCs w:val="27"/>
          <w:shd w:val="clear" w:color="auto" w:fill="FFFFFF"/>
        </w:rPr>
        <w:t xml:space="preserve"> Белгородской области, сформировать активную гражданскую позицию населения посредством его участия в благоустройстве территорий, повысить уровень и качество жизни граждан.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 xml:space="preserve">Также реализация муниципальной программы позволит улучшить ряд </w:t>
      </w:r>
      <w:r>
        <w:rPr>
          <w:sz w:val="27"/>
          <w:szCs w:val="27"/>
          <w:shd w:val="clear" w:color="auto" w:fill="FFFFFF"/>
        </w:rPr>
        <w:t>показателей социально-экономического развития округа: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t>- экономические (повышение налоговых поступлений в местные бюджеты после благоустройства территорий, развитие туризма);</w:t>
      </w:r>
    </w:p>
    <w:p w:rsidR="003D2A98" w:rsidRDefault="00211849">
      <w:pPr>
        <w:pStyle w:val="12"/>
        <w:ind w:firstLine="709"/>
        <w:jc w:val="both"/>
        <w:rPr>
          <w:highlight w:val="white"/>
        </w:rPr>
      </w:pPr>
      <w:r>
        <w:rPr>
          <w:sz w:val="27"/>
          <w:szCs w:val="27"/>
          <w:shd w:val="clear" w:color="auto" w:fill="FFFFFF"/>
        </w:rPr>
        <w:lastRenderedPageBreak/>
        <w:t xml:space="preserve">- демографические (повышение привлекательности мест жительства для молодых семей, </w:t>
      </w:r>
      <w:r>
        <w:rPr>
          <w:sz w:val="27"/>
          <w:szCs w:val="27"/>
          <w:shd w:val="clear" w:color="auto" w:fill="FFFFFF"/>
        </w:rPr>
        <w:t>снижение преступности за счет увеличения освещенности территорий);</w:t>
      </w:r>
    </w:p>
    <w:p w:rsidR="003D2A98" w:rsidRDefault="00211849">
      <w:pPr>
        <w:pStyle w:val="12"/>
        <w:ind w:firstLine="709"/>
        <w:jc w:val="both"/>
        <w:rPr>
          <w:highlight w:val="white"/>
        </w:rPr>
        <w:sectPr w:rsidR="003D2A98">
          <w:pgSz w:w="11906" w:h="16838"/>
          <w:pgMar w:top="1134" w:right="1134" w:bottom="1134" w:left="1134" w:header="0" w:footer="0" w:gutter="0"/>
          <w:cols w:space="720"/>
          <w:formProt w:val="0"/>
          <w:docGrid w:linePitch="360"/>
        </w:sectPr>
      </w:pPr>
      <w:r>
        <w:rPr>
          <w:sz w:val="27"/>
          <w:szCs w:val="27"/>
          <w:shd w:val="clear" w:color="auto" w:fill="FFFFFF"/>
        </w:rPr>
        <w:t>- социальные (увеличение пешеходных потоков для жителей, рост публичных пространств, приспособленных для различных творческих проявлений и самореализации горожан, прогулок,</w:t>
      </w:r>
      <w:r>
        <w:rPr>
          <w:sz w:val="27"/>
          <w:szCs w:val="27"/>
          <w:shd w:val="clear" w:color="auto" w:fill="FFFFFF"/>
        </w:rPr>
        <w:t xml:space="preserve"> занятий спортом, общения с детьми и друг с другом, обеспечение доступности городской среды для маломобильных групп населения и иное).</w:t>
      </w:r>
    </w:p>
    <w:p w:rsidR="003D2A98" w:rsidRDefault="00211849">
      <w:pPr>
        <w:pStyle w:val="12"/>
        <w:jc w:val="center"/>
        <w:rPr>
          <w:highlight w:val="white"/>
        </w:rPr>
      </w:pPr>
      <w:r>
        <w:rPr>
          <w:b/>
          <w:sz w:val="27"/>
          <w:szCs w:val="27"/>
          <w:shd w:val="clear" w:color="auto" w:fill="FFFFFF"/>
          <w:lang w:val="en-US"/>
        </w:rPr>
        <w:lastRenderedPageBreak/>
        <w:t>II</w:t>
      </w:r>
      <w:r>
        <w:rPr>
          <w:b/>
          <w:sz w:val="27"/>
          <w:szCs w:val="27"/>
          <w:shd w:val="clear" w:color="auto" w:fill="FFFFFF"/>
        </w:rPr>
        <w:t xml:space="preserve">. Паспорт муниципальной программы «Формирование современной городской среды на территории </w:t>
      </w:r>
    </w:p>
    <w:p w:rsidR="003D2A98" w:rsidRDefault="00211849">
      <w:pPr>
        <w:pStyle w:val="12"/>
        <w:jc w:val="center"/>
        <w:rPr>
          <w:highlight w:val="white"/>
        </w:rPr>
      </w:pPr>
      <w:r>
        <w:rPr>
          <w:b/>
          <w:sz w:val="27"/>
          <w:szCs w:val="27"/>
          <w:shd w:val="clear" w:color="auto" w:fill="FFFFFF"/>
        </w:rPr>
        <w:t>Ровень</w:t>
      </w:r>
      <w:r>
        <w:rPr>
          <w:b/>
          <w:bCs/>
          <w:sz w:val="27"/>
          <w:szCs w:val="27"/>
          <w:shd w:val="clear" w:color="auto" w:fill="FFFFFF"/>
        </w:rPr>
        <w:t xml:space="preserve">ского </w:t>
      </w:r>
      <w:r>
        <w:rPr>
          <w:rFonts w:eastAsia="Calibri"/>
          <w:b/>
          <w:bCs/>
          <w:kern w:val="0"/>
          <w:sz w:val="27"/>
          <w:szCs w:val="27"/>
          <w:shd w:val="clear" w:color="auto" w:fill="FFFFFF"/>
          <w:lang w:eastAsia="en-US" w:bidi="ar-SA"/>
        </w:rPr>
        <w:t>муниципального о</w:t>
      </w:r>
      <w:r>
        <w:rPr>
          <w:rFonts w:eastAsia="Calibri"/>
          <w:b/>
          <w:bCs/>
          <w:kern w:val="0"/>
          <w:sz w:val="27"/>
          <w:szCs w:val="27"/>
          <w:shd w:val="clear" w:color="auto" w:fill="FFFFFF"/>
          <w:lang w:eastAsia="en-US" w:bidi="ar-SA"/>
        </w:rPr>
        <w:t>круга</w:t>
      </w:r>
      <w:r>
        <w:rPr>
          <w:b/>
          <w:sz w:val="27"/>
          <w:szCs w:val="27"/>
          <w:shd w:val="clear" w:color="auto" w:fill="FFFFFF"/>
        </w:rPr>
        <w:t>»</w:t>
      </w:r>
    </w:p>
    <w:p w:rsidR="003D2A98" w:rsidRDefault="003D2A98">
      <w:pPr>
        <w:pStyle w:val="12"/>
        <w:jc w:val="center"/>
        <w:rPr>
          <w:b/>
          <w:sz w:val="27"/>
          <w:szCs w:val="27"/>
          <w:highlight w:val="white"/>
        </w:rPr>
      </w:pPr>
    </w:p>
    <w:p w:rsidR="003D2A98" w:rsidRDefault="00211849">
      <w:pPr>
        <w:pStyle w:val="12"/>
        <w:jc w:val="center"/>
        <w:rPr>
          <w:highlight w:val="white"/>
        </w:rPr>
      </w:pPr>
      <w:r>
        <w:rPr>
          <w:b/>
          <w:sz w:val="27"/>
          <w:szCs w:val="27"/>
          <w:shd w:val="clear" w:color="auto" w:fill="FFFFFF"/>
        </w:rPr>
        <w:t>1. Основные положения</w:t>
      </w:r>
    </w:p>
    <w:p w:rsidR="003D2A98" w:rsidRDefault="003D2A98">
      <w:pPr>
        <w:pStyle w:val="12"/>
        <w:rPr>
          <w:sz w:val="27"/>
          <w:szCs w:val="27"/>
          <w:highlight w:val="white"/>
        </w:rPr>
      </w:pPr>
    </w:p>
    <w:tbl>
      <w:tblPr>
        <w:tblW w:w="15951" w:type="dxa"/>
        <w:tblInd w:w="-109" w:type="dxa"/>
        <w:tblLayout w:type="fixed"/>
        <w:tblLook w:val="0000" w:firstRow="0" w:lastRow="0" w:firstColumn="0" w:lastColumn="0" w:noHBand="0" w:noVBand="0"/>
      </w:tblPr>
      <w:tblGrid>
        <w:gridCol w:w="4069"/>
        <w:gridCol w:w="8929"/>
        <w:gridCol w:w="2953"/>
      </w:tblGrid>
      <w:tr w:rsidR="003D2A98">
        <w:trPr>
          <w:trHeight w:val="900"/>
        </w:trPr>
        <w:tc>
          <w:tcPr>
            <w:tcW w:w="4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12"/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 xml:space="preserve">Куратор муниципальной программы Ровеньского </w:t>
            </w: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>муниципального округа</w:t>
            </w: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 xml:space="preserve"> Белгородской области</w:t>
            </w:r>
          </w:p>
        </w:tc>
        <w:tc>
          <w:tcPr>
            <w:tcW w:w="11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12"/>
              <w:widowControl w:val="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 xml:space="preserve">Волощенко А.П. – заместитель Главы Ровеньского </w:t>
            </w: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>муниципального округа</w:t>
            </w: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 xml:space="preserve"> — начальник управления капитального строительства, транспорта, ЖКХ и топливно-энергетического комплекса Администрации Ровеньского муниципального</w:t>
            </w: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 xml:space="preserve"> округа</w:t>
            </w:r>
          </w:p>
        </w:tc>
      </w:tr>
      <w:tr w:rsidR="003D2A98">
        <w:tc>
          <w:tcPr>
            <w:tcW w:w="4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12"/>
              <w:widowControl w:val="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 xml:space="preserve">Ответственный исполнитель муниципальной программы Ровеньского </w:t>
            </w: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>муниципального округа</w:t>
            </w: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 xml:space="preserve"> Белгородской облас</w:t>
            </w: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>ти</w:t>
            </w:r>
          </w:p>
        </w:tc>
        <w:tc>
          <w:tcPr>
            <w:tcW w:w="11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12"/>
              <w:widowControl w:val="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 xml:space="preserve">Приколота М.В. – начальник отдела ЖКХ и благоустройства УКС Администрации Ровеньского  </w:t>
            </w: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>муниципального округа</w:t>
            </w:r>
          </w:p>
        </w:tc>
      </w:tr>
      <w:tr w:rsidR="003D2A98">
        <w:trPr>
          <w:trHeight w:val="936"/>
        </w:trPr>
        <w:tc>
          <w:tcPr>
            <w:tcW w:w="4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12"/>
              <w:widowControl w:val="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 xml:space="preserve">Период реализации муниципальной программы Ровеньского </w:t>
            </w: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>муниципального округа</w:t>
            </w: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 xml:space="preserve"> Белгородской области</w:t>
            </w:r>
          </w:p>
        </w:tc>
        <w:tc>
          <w:tcPr>
            <w:tcW w:w="11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12"/>
              <w:widowControl w:val="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>2026 – 2030 годы</w:t>
            </w:r>
          </w:p>
        </w:tc>
      </w:tr>
      <w:tr w:rsidR="003D2A98">
        <w:trPr>
          <w:trHeight w:val="967"/>
        </w:trPr>
        <w:tc>
          <w:tcPr>
            <w:tcW w:w="4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12"/>
              <w:widowControl w:val="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 xml:space="preserve">Цели муниципальной программы Ровеньского </w:t>
            </w: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>муниципального округа</w:t>
            </w: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 xml:space="preserve"> Белгородской области</w:t>
            </w:r>
          </w:p>
        </w:tc>
        <w:tc>
          <w:tcPr>
            <w:tcW w:w="11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ind w:left="57" w:right="57"/>
              <w:jc w:val="both"/>
              <w:rPr>
                <w:rFonts w:ascii="Calibri" w:eastAsia="Segoe UI" w:hAnsi="Calibri" w:cs="Tahoma"/>
                <w:color w:val="00000A"/>
                <w:sz w:val="22"/>
                <w:szCs w:val="22"/>
                <w:lang w:eastAsia="ru-RU"/>
              </w:rPr>
            </w:pPr>
            <w:r>
              <w:rPr>
                <w:rFonts w:eastAsia="Segoe UI"/>
                <w:color w:val="00000A"/>
                <w:kern w:val="0"/>
                <w:highlight w:val="white"/>
                <w:shd w:val="clear" w:color="auto" w:fill="FFFFFF"/>
                <w:lang w:eastAsia="ru-RU" w:bidi="ar-SA"/>
              </w:rPr>
              <w:t xml:space="preserve">Повышение уровня благоустройства, качества и комфорта в границах </w:t>
            </w:r>
            <w:r>
              <w:rPr>
                <w:rFonts w:eastAsia="Segoe UI"/>
                <w:color w:val="000000"/>
                <w:kern w:val="0"/>
                <w:shd w:val="clear" w:color="auto" w:fill="FFFFFF"/>
                <w:lang w:eastAsia="ru-RU" w:bidi="ru-RU"/>
              </w:rPr>
              <w:t>Ровеньского</w:t>
            </w:r>
            <w:r>
              <w:rPr>
                <w:rFonts w:eastAsia="Segoe UI"/>
                <w:color w:val="00000A"/>
                <w:kern w:val="0"/>
                <w:highlight w:val="white"/>
                <w:shd w:val="clear" w:color="auto" w:fill="FFFFFF"/>
                <w:lang w:eastAsia="ru-RU" w:bidi="ar-SA"/>
              </w:rPr>
              <w:t xml:space="preserve">  </w:t>
            </w:r>
            <w:r>
              <w:rPr>
                <w:rFonts w:eastAsia="Calibri" w:cs="Times New Roman"/>
                <w:color w:val="00000A"/>
                <w:kern w:val="0"/>
                <w:highlight w:val="white"/>
                <w:shd w:val="clear" w:color="auto" w:fill="FFFFFF"/>
                <w:lang w:eastAsia="en-US" w:bidi="ar-SA"/>
              </w:rPr>
              <w:t>муниципального округа</w:t>
            </w:r>
          </w:p>
        </w:tc>
      </w:tr>
      <w:tr w:rsidR="003D2A98">
        <w:tc>
          <w:tcPr>
            <w:tcW w:w="4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12"/>
              <w:widowControl w:val="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 xml:space="preserve">Направления (подпрограммы) муниципальной программы Ровеньского </w:t>
            </w: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>муниципа</w:t>
            </w: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>льного округа</w:t>
            </w: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 xml:space="preserve"> Белгородской области</w:t>
            </w:r>
          </w:p>
        </w:tc>
        <w:tc>
          <w:tcPr>
            <w:tcW w:w="11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12"/>
              <w:widowControl w:val="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>Направления (подпрограммы) не выделяются</w:t>
            </w:r>
          </w:p>
        </w:tc>
      </w:tr>
      <w:tr w:rsidR="003D2A98">
        <w:trPr>
          <w:trHeight w:val="525"/>
        </w:trPr>
        <w:tc>
          <w:tcPr>
            <w:tcW w:w="40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12"/>
              <w:widowControl w:val="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 xml:space="preserve">Объемы финансового обеспечения </w:t>
            </w: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br/>
              <w:t>за весь период реализации, в том числе по источникам финансирования:</w:t>
            </w:r>
          </w:p>
        </w:tc>
        <w:tc>
          <w:tcPr>
            <w:tcW w:w="8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12"/>
              <w:widowControl w:val="0"/>
              <w:jc w:val="center"/>
              <w:rPr>
                <w:highlight w:val="white"/>
              </w:rPr>
            </w:pP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>Источник финансового обеспечения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12"/>
              <w:widowControl w:val="0"/>
              <w:jc w:val="center"/>
              <w:rPr>
                <w:highlight w:val="white"/>
              </w:rPr>
            </w:pP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>Объемы финансового обеспечения, тыс. рублей</w:t>
            </w:r>
          </w:p>
        </w:tc>
      </w:tr>
      <w:tr w:rsidR="003D2A98">
        <w:trPr>
          <w:trHeight w:val="427"/>
        </w:trPr>
        <w:tc>
          <w:tcPr>
            <w:tcW w:w="40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3D2A98">
            <w:pPr>
              <w:pStyle w:val="12"/>
              <w:widowControl w:val="0"/>
              <w:snapToGrid w:val="0"/>
              <w:jc w:val="both"/>
              <w:rPr>
                <w:sz w:val="24"/>
                <w:szCs w:val="24"/>
                <w:highlight w:val="white"/>
              </w:rPr>
            </w:pPr>
          </w:p>
        </w:tc>
        <w:tc>
          <w:tcPr>
            <w:tcW w:w="8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ind w:firstLine="129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hd w:val="clear" w:color="auto" w:fill="FFFFFF"/>
                <w:lang w:eastAsia="en-US" w:bidi="ar-SA"/>
              </w:rPr>
              <w:t xml:space="preserve">Всего по муниципальной программы Ровеньского </w:t>
            </w:r>
            <w:r>
              <w:rPr>
                <w:rFonts w:ascii="Times New Roman" w:eastAsia="Calibri" w:hAnsi="Times New Roman" w:cs="Times New Roman"/>
                <w:kern w:val="0"/>
                <w:shd w:val="clear" w:color="auto" w:fill="FFFFFF"/>
                <w:lang w:eastAsia="en-US" w:bidi="ar-SA"/>
              </w:rPr>
              <w:t xml:space="preserve">муниципального округа </w:t>
            </w:r>
            <w:r>
              <w:rPr>
                <w:rFonts w:ascii="Times New Roman" w:eastAsia="Calibri" w:hAnsi="Times New Roman" w:cs="Times New Roman"/>
                <w:kern w:val="0"/>
                <w:shd w:val="clear" w:color="auto" w:fill="FFFFFF"/>
                <w:lang w:eastAsia="en-US" w:bidi="ar-SA"/>
              </w:rPr>
              <w:t>Белгородской области, в том числе: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12"/>
              <w:widowControl w:val="0"/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>36759,90</w:t>
            </w:r>
          </w:p>
        </w:tc>
      </w:tr>
      <w:tr w:rsidR="003D2A98">
        <w:trPr>
          <w:trHeight w:val="705"/>
        </w:trPr>
        <w:tc>
          <w:tcPr>
            <w:tcW w:w="40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3D2A98">
            <w:pPr>
              <w:pStyle w:val="12"/>
              <w:widowControl w:val="0"/>
              <w:snapToGrid w:val="0"/>
              <w:jc w:val="both"/>
              <w:rPr>
                <w:sz w:val="24"/>
                <w:szCs w:val="24"/>
                <w:highlight w:val="white"/>
              </w:rPr>
            </w:pPr>
          </w:p>
        </w:tc>
        <w:tc>
          <w:tcPr>
            <w:tcW w:w="8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spacing w:line="228" w:lineRule="auto"/>
              <w:ind w:left="567"/>
              <w:rPr>
                <w:rFonts w:ascii="Times New Roman" w:eastAsia="Calibri" w:hAnsi="Times New Roman"/>
                <w:kern w:val="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highlight w:val="white"/>
                <w:shd w:val="clear" w:color="auto" w:fill="FFFFFF"/>
                <w:lang w:eastAsia="en-US" w:bidi="ar-SA"/>
              </w:rPr>
              <w:t>- межбюджетные трансферты из областного и федерального бюджета (справочно)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12"/>
              <w:widowControl w:val="0"/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>25940,90</w:t>
            </w:r>
          </w:p>
        </w:tc>
      </w:tr>
      <w:tr w:rsidR="003D2A98">
        <w:trPr>
          <w:trHeight w:val="517"/>
        </w:trPr>
        <w:tc>
          <w:tcPr>
            <w:tcW w:w="40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3D2A98">
            <w:pPr>
              <w:pStyle w:val="12"/>
              <w:widowControl w:val="0"/>
              <w:snapToGrid w:val="0"/>
              <w:jc w:val="both"/>
              <w:rPr>
                <w:sz w:val="24"/>
                <w:szCs w:val="24"/>
                <w:highlight w:val="white"/>
              </w:rPr>
            </w:pPr>
          </w:p>
        </w:tc>
        <w:tc>
          <w:tcPr>
            <w:tcW w:w="8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3D2A98" w:rsidRDefault="00211849">
            <w:pPr>
              <w:widowControl w:val="0"/>
              <w:spacing w:line="228" w:lineRule="auto"/>
              <w:ind w:left="567"/>
              <w:jc w:val="both"/>
              <w:rPr>
                <w:rFonts w:ascii="Times New Roman" w:eastAsia="Calibri" w:hAnsi="Times New Roman" w:cs="Arial"/>
                <w:kern w:val="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hd w:val="clear" w:color="auto" w:fill="FFFFFF"/>
                <w:lang w:eastAsia="en-US" w:bidi="ar-SA"/>
              </w:rPr>
              <w:t>-местный бюджет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12"/>
              <w:widowControl w:val="0"/>
              <w:jc w:val="center"/>
              <w:rPr>
                <w:color w:val="C9211E"/>
              </w:rPr>
            </w:pPr>
            <w:r>
              <w:rPr>
                <w:rFonts w:eastAsia="Calibri"/>
                <w:color w:val="000000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>10819,00</w:t>
            </w:r>
          </w:p>
        </w:tc>
      </w:tr>
      <w:tr w:rsidR="003D2A98">
        <w:trPr>
          <w:trHeight w:val="500"/>
        </w:trPr>
        <w:tc>
          <w:tcPr>
            <w:tcW w:w="40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3D2A98">
            <w:pPr>
              <w:pStyle w:val="12"/>
              <w:widowControl w:val="0"/>
              <w:snapToGrid w:val="0"/>
              <w:jc w:val="both"/>
              <w:rPr>
                <w:sz w:val="24"/>
                <w:szCs w:val="24"/>
                <w:highlight w:val="white"/>
              </w:rPr>
            </w:pPr>
          </w:p>
        </w:tc>
        <w:tc>
          <w:tcPr>
            <w:tcW w:w="8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spacing w:line="228" w:lineRule="auto"/>
              <w:ind w:left="283" w:firstLine="284"/>
              <w:rPr>
                <w:rFonts w:ascii="Times New Roman" w:eastAsia="Calibri" w:hAnsi="Times New Roman"/>
                <w:kern w:val="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hd w:val="clear" w:color="auto" w:fill="FFFFFF"/>
                <w:lang w:eastAsia="en-US" w:bidi="ar-SA"/>
              </w:rPr>
              <w:t>-в</w:t>
            </w:r>
            <w:r>
              <w:rPr>
                <w:rFonts w:ascii="Times New Roman" w:eastAsia="Calibri" w:hAnsi="Times New Roman" w:cs="Times New Roman"/>
                <w:kern w:val="0"/>
                <w:highlight w:val="white"/>
                <w:shd w:val="clear" w:color="auto" w:fill="FFFFFF"/>
                <w:lang w:eastAsia="en-US" w:bidi="ar-SA"/>
              </w:rPr>
              <w:t>небюджетные источники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12"/>
              <w:widowControl w:val="0"/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>0,0</w:t>
            </w:r>
            <w:r>
              <w:rPr>
                <w:rFonts w:eastAsia="Calibri"/>
                <w:color w:val="000000"/>
                <w:kern w:val="0"/>
                <w:sz w:val="24"/>
                <w:szCs w:val="24"/>
                <w:highlight w:val="white"/>
                <w:lang w:eastAsia="en-US" w:bidi="ar-SA"/>
              </w:rPr>
              <w:t>0</w:t>
            </w:r>
          </w:p>
        </w:tc>
      </w:tr>
      <w:tr w:rsidR="003D2A98">
        <w:tc>
          <w:tcPr>
            <w:tcW w:w="40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12"/>
              <w:widowControl w:val="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 xml:space="preserve">Связь с национальными целями </w:t>
            </w: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lastRenderedPageBreak/>
              <w:t>развития Российской Федерации / областными программами Белгородской области Российской Федерации</w:t>
            </w:r>
          </w:p>
        </w:tc>
        <w:tc>
          <w:tcPr>
            <w:tcW w:w="11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12"/>
              <w:widowControl w:val="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lastRenderedPageBreak/>
              <w:t xml:space="preserve">1. Национальная цель «Комфортная и безопасная среда для жизни» / Показатель 1 «Улучшение качества </w:t>
            </w: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lastRenderedPageBreak/>
              <w:t>городской среды в полтора раза»</w:t>
            </w:r>
          </w:p>
        </w:tc>
      </w:tr>
      <w:tr w:rsidR="003D2A98">
        <w:trPr>
          <w:trHeight w:val="1755"/>
        </w:trPr>
        <w:tc>
          <w:tcPr>
            <w:tcW w:w="40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3D2A98">
            <w:pPr>
              <w:pStyle w:val="12"/>
              <w:widowControl w:val="0"/>
              <w:snapToGrid w:val="0"/>
              <w:jc w:val="both"/>
              <w:rPr>
                <w:sz w:val="24"/>
                <w:szCs w:val="24"/>
                <w:highlight w:val="white"/>
              </w:rPr>
            </w:pPr>
          </w:p>
        </w:tc>
        <w:tc>
          <w:tcPr>
            <w:tcW w:w="11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12"/>
              <w:widowControl w:val="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 xml:space="preserve">2. Муниципальная программа Ровеньского </w:t>
            </w: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>муниципального округа</w:t>
            </w: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 xml:space="preserve"> Белгородской области «Формирование современной городской среды на территории муниципального Ровеньского </w:t>
            </w: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>муниципального округ</w:t>
            </w: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 xml:space="preserve"> Белгородской области»</w:t>
            </w:r>
          </w:p>
          <w:p w:rsidR="003D2A98" w:rsidRDefault="003D2A98">
            <w:pPr>
              <w:pStyle w:val="12"/>
              <w:widowControl w:val="0"/>
              <w:jc w:val="both"/>
              <w:rPr>
                <w:sz w:val="24"/>
                <w:szCs w:val="24"/>
                <w:highlight w:val="white"/>
              </w:rPr>
            </w:pPr>
          </w:p>
          <w:p w:rsidR="003D2A98" w:rsidRDefault="00211849">
            <w:pPr>
              <w:pStyle w:val="12"/>
              <w:widowControl w:val="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>Показатель 1 «Повышение в полтора раза комфо</w:t>
            </w: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>ртности городской среды, в том числе общественных пространств к 2030 году»</w:t>
            </w:r>
          </w:p>
        </w:tc>
      </w:tr>
      <w:tr w:rsidR="003D2A98">
        <w:trPr>
          <w:trHeight w:val="1710"/>
        </w:trPr>
        <w:tc>
          <w:tcPr>
            <w:tcW w:w="4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12"/>
              <w:widowControl w:val="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 xml:space="preserve">Связь с целями развития Ровеньского </w:t>
            </w: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>муниципального округ</w:t>
            </w: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 xml:space="preserve"> Белгородской области / стратегическими приоритетами Ровеньского </w:t>
            </w: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>муниципального округ</w:t>
            </w: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 xml:space="preserve"> Белгородской области</w:t>
            </w:r>
          </w:p>
        </w:tc>
        <w:tc>
          <w:tcPr>
            <w:tcW w:w="11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12"/>
              <w:widowControl w:val="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 xml:space="preserve">1. Стратегическая цель Ровеньского </w:t>
            </w: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>муниципального округа</w:t>
            </w: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 xml:space="preserve"> Белгородской области до 2030 года «Обеспечение устойчивости и сбалансированности пространственного развития Ровеньского </w:t>
            </w: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>муниципального округа</w:t>
            </w: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 xml:space="preserve"> Белгородской области, направленных на сокращение внутрипо</w:t>
            </w: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>селенческих различий в уровне и качестве жизни населения, на ускорение темпов экономического роста и технологического развития»/ («Развитие городских и сельских агломераций»).</w:t>
            </w:r>
          </w:p>
          <w:p w:rsidR="003D2A98" w:rsidRDefault="00211849">
            <w:pPr>
              <w:pStyle w:val="12"/>
              <w:widowControl w:val="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>2. Приоритет «Сбалансированное пространственное развитие».</w:t>
            </w:r>
          </w:p>
          <w:p w:rsidR="003D2A98" w:rsidRDefault="00211849">
            <w:pPr>
              <w:pStyle w:val="12"/>
              <w:widowControl w:val="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>2.1 Показатель «Приро</w:t>
            </w: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>ст среднего индекса качества городской среды по отношению к 2030 году: 49 процентов»</w:t>
            </w:r>
          </w:p>
        </w:tc>
      </w:tr>
    </w:tbl>
    <w:p w:rsidR="003D2A98" w:rsidRDefault="003D2A98">
      <w:pPr>
        <w:sectPr w:rsidR="003D2A98">
          <w:headerReference w:type="default" r:id="rId9"/>
          <w:pgSz w:w="16838" w:h="11906" w:orient="landscape"/>
          <w:pgMar w:top="766" w:right="536" w:bottom="567" w:left="567" w:header="709" w:footer="0" w:gutter="0"/>
          <w:pgNumType w:start="16"/>
          <w:cols w:space="720"/>
          <w:formProt w:val="0"/>
          <w:docGrid w:linePitch="360"/>
        </w:sectPr>
      </w:pPr>
    </w:p>
    <w:p w:rsidR="003D2A98" w:rsidRDefault="00211849">
      <w:pPr>
        <w:pStyle w:val="41"/>
        <w:numPr>
          <w:ilvl w:val="3"/>
          <w:numId w:val="1"/>
        </w:numPr>
        <w:rPr>
          <w:highlight w:val="white"/>
        </w:rPr>
      </w:pPr>
      <w:r>
        <w:rPr>
          <w:b/>
          <w:sz w:val="27"/>
          <w:szCs w:val="27"/>
          <w:shd w:val="clear" w:color="auto" w:fill="FFFFFF"/>
        </w:rPr>
        <w:lastRenderedPageBreak/>
        <w:t>2. Показатели муниципальной программы</w:t>
      </w:r>
    </w:p>
    <w:tbl>
      <w:tblPr>
        <w:tblW w:w="15870" w:type="dxa"/>
        <w:tblInd w:w="-5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8"/>
        <w:gridCol w:w="1589"/>
        <w:gridCol w:w="1006"/>
        <w:gridCol w:w="1542"/>
        <w:gridCol w:w="972"/>
        <w:gridCol w:w="834"/>
        <w:gridCol w:w="668"/>
        <w:gridCol w:w="735"/>
        <w:gridCol w:w="626"/>
        <w:gridCol w:w="627"/>
        <w:gridCol w:w="732"/>
        <w:gridCol w:w="719"/>
        <w:gridCol w:w="7"/>
        <w:gridCol w:w="961"/>
        <w:gridCol w:w="12"/>
        <w:gridCol w:w="1367"/>
        <w:gridCol w:w="15"/>
        <w:gridCol w:w="1393"/>
        <w:gridCol w:w="10"/>
        <w:gridCol w:w="1697"/>
      </w:tblGrid>
      <w:tr w:rsidR="003D2A98">
        <w:trPr>
          <w:trHeight w:val="1364"/>
          <w:tblHeader/>
        </w:trPr>
        <w:tc>
          <w:tcPr>
            <w:tcW w:w="3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  <w:shd w:val="clear" w:color="auto" w:fill="FFFFFF"/>
              </w:rPr>
              <w:t>№ п/п</w:t>
            </w:r>
          </w:p>
        </w:tc>
        <w:tc>
          <w:tcPr>
            <w:tcW w:w="15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  <w:shd w:val="clear" w:color="auto" w:fill="FFFFFF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  <w:shd w:val="clear" w:color="auto" w:fill="FFFFFF"/>
              </w:rPr>
              <w:t>показателя</w:t>
            </w:r>
          </w:p>
        </w:tc>
        <w:tc>
          <w:tcPr>
            <w:tcW w:w="10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  <w:shd w:val="clear" w:color="auto" w:fill="FFFFFF"/>
              </w:rPr>
              <w:t>Уровень показателя</w:t>
            </w:r>
          </w:p>
        </w:tc>
        <w:tc>
          <w:tcPr>
            <w:tcW w:w="15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  <w:shd w:val="clear" w:color="auto" w:fill="FFFFFF"/>
              </w:rPr>
              <w:t>Признак возрастания/ убывания</w:t>
            </w:r>
          </w:p>
        </w:tc>
        <w:tc>
          <w:tcPr>
            <w:tcW w:w="9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  <w:shd w:val="clear" w:color="auto" w:fill="FFFFFF"/>
              </w:rPr>
              <w:t>Единица измерения (по ОКЕИ)</w:t>
            </w:r>
          </w:p>
        </w:tc>
        <w:tc>
          <w:tcPr>
            <w:tcW w:w="15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  <w:shd w:val="clear" w:color="auto" w:fill="FFFFFF"/>
              </w:rPr>
              <w:t>Базовое значение</w:t>
            </w:r>
          </w:p>
        </w:tc>
        <w:tc>
          <w:tcPr>
            <w:tcW w:w="344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  <w:shd w:val="clear" w:color="auto" w:fill="FFFFFF"/>
              </w:rPr>
              <w:t>Значения показателя по годам</w:t>
            </w:r>
          </w:p>
        </w:tc>
        <w:tc>
          <w:tcPr>
            <w:tcW w:w="9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  <w:shd w:val="clear" w:color="auto" w:fill="FFFFFF"/>
              </w:rPr>
              <w:t>Документ</w:t>
            </w:r>
          </w:p>
        </w:tc>
        <w:tc>
          <w:tcPr>
            <w:tcW w:w="13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  <w:shd w:val="clear" w:color="auto" w:fill="FFFFFF"/>
              </w:rPr>
              <w:t xml:space="preserve">Ответственный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  <w:shd w:val="clear" w:color="auto" w:fill="FFFFFF"/>
              </w:rPr>
              <w:br/>
              <w:t>за достижение показателя</w:t>
            </w:r>
          </w:p>
        </w:tc>
        <w:tc>
          <w:tcPr>
            <w:tcW w:w="14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  <w:shd w:val="clear" w:color="auto" w:fill="FFFFFF"/>
              </w:rPr>
              <w:t xml:space="preserve">Связь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  <w:shd w:val="clear" w:color="auto" w:fill="FFFFFF"/>
              </w:rPr>
              <w:br/>
              <w:t>с показателями национальных целей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  <w:shd w:val="clear" w:color="auto" w:fill="FFFFFF"/>
              </w:rPr>
              <w:t xml:space="preserve">Связь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  <w:shd w:val="clear" w:color="auto" w:fill="FFFFFF"/>
              </w:rPr>
              <w:br/>
              <w:t>с показателями государств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  <w:shd w:val="clear" w:color="auto" w:fill="FFFFFF"/>
              </w:rPr>
              <w:t>енных программ Российской Федерации</w:t>
            </w:r>
          </w:p>
        </w:tc>
      </w:tr>
      <w:tr w:rsidR="003D2A98">
        <w:trPr>
          <w:trHeight w:val="821"/>
          <w:tblHeader/>
        </w:trPr>
        <w:tc>
          <w:tcPr>
            <w:tcW w:w="3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highlight w:val="white"/>
              </w:rPr>
            </w:pPr>
          </w:p>
        </w:tc>
        <w:tc>
          <w:tcPr>
            <w:tcW w:w="15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highlight w:val="white"/>
              </w:rPr>
            </w:pPr>
          </w:p>
        </w:tc>
        <w:tc>
          <w:tcPr>
            <w:tcW w:w="10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highlight w:val="white"/>
              </w:rPr>
            </w:pPr>
          </w:p>
        </w:tc>
        <w:tc>
          <w:tcPr>
            <w:tcW w:w="15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highlight w:val="white"/>
              </w:rPr>
            </w:pPr>
          </w:p>
        </w:tc>
        <w:tc>
          <w:tcPr>
            <w:tcW w:w="9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highlight w:val="white"/>
              </w:rPr>
            </w:pP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  <w:shd w:val="clear" w:color="auto" w:fill="FFFFFF"/>
              </w:rPr>
              <w:t>значение</w:t>
            </w:r>
          </w:p>
        </w:tc>
        <w:tc>
          <w:tcPr>
            <w:tcW w:w="6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  <w:shd w:val="clear" w:color="auto" w:fill="FFFFFF"/>
              </w:rPr>
              <w:t>год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  <w:shd w:val="clear" w:color="auto" w:fill="FFFFFF"/>
              </w:rPr>
              <w:t>2026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  <w:shd w:val="clear" w:color="auto" w:fill="FFFFFF"/>
              </w:rPr>
              <w:t>2027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  <w:shd w:val="clear" w:color="auto" w:fill="FFFFFF"/>
              </w:rPr>
              <w:t>2028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  <w:shd w:val="clear" w:color="auto" w:fill="FFFFFF"/>
              </w:rPr>
              <w:t>2029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  <w:shd w:val="clear" w:color="auto" w:fill="FFFFFF"/>
              </w:rPr>
              <w:t>2030</w:t>
            </w:r>
          </w:p>
        </w:tc>
        <w:tc>
          <w:tcPr>
            <w:tcW w:w="9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highlight w:val="white"/>
              </w:rPr>
            </w:pPr>
          </w:p>
        </w:tc>
        <w:tc>
          <w:tcPr>
            <w:tcW w:w="13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highlight w:val="white"/>
              </w:rPr>
            </w:pPr>
          </w:p>
        </w:tc>
        <w:tc>
          <w:tcPr>
            <w:tcW w:w="14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highlight w:val="white"/>
              </w:rPr>
            </w:pPr>
          </w:p>
        </w:tc>
        <w:tc>
          <w:tcPr>
            <w:tcW w:w="1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highlight w:val="white"/>
              </w:rPr>
            </w:pPr>
          </w:p>
        </w:tc>
      </w:tr>
      <w:tr w:rsidR="003D2A98">
        <w:trPr>
          <w:trHeight w:val="284"/>
          <w:tblHeader/>
        </w:trPr>
        <w:tc>
          <w:tcPr>
            <w:tcW w:w="15866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 xml:space="preserve">Цель «Повышение качества городской среды территорий Ровеньского </w:t>
            </w:r>
            <w:r>
              <w:rPr>
                <w:rFonts w:ascii="Times New Roman" w:eastAsia="Calibri" w:hAnsi="Times New Roman" w:cs="Times New Roman"/>
                <w:spacing w:val="-2"/>
                <w:kern w:val="0"/>
                <w:sz w:val="18"/>
                <w:szCs w:val="18"/>
                <w:shd w:val="clear" w:color="auto" w:fill="FFFFFF"/>
                <w:lang w:eastAsia="en-US" w:bidi="ar-SA"/>
              </w:rPr>
              <w:t xml:space="preserve">муниципального округа </w:t>
            </w: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 xml:space="preserve"> Белгородской области»</w:t>
            </w:r>
          </w:p>
        </w:tc>
      </w:tr>
      <w:tr w:rsidR="003D2A98">
        <w:trPr>
          <w:trHeight w:val="23"/>
        </w:trPr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1.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 xml:space="preserve">Прирост среднего индекса качества городской среды </w:t>
            </w: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br/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ГП области</w:t>
            </w:r>
          </w:p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ВДЛ</w:t>
            </w:r>
          </w:p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МП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Прогрессирующий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Процент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20</w:t>
            </w:r>
          </w:p>
        </w:tc>
        <w:tc>
          <w:tcPr>
            <w:tcW w:w="6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2024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highlight w:val="white"/>
                <w:shd w:val="clear" w:color="auto" w:fill="FFFFFF"/>
              </w:rPr>
              <w:t>24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0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0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0</w:t>
            </w:r>
          </w:p>
        </w:tc>
        <w:tc>
          <w:tcPr>
            <w:tcW w:w="9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Постановление Правительства Российской Федерацииот 30.12.2017 г.</w:t>
            </w:r>
          </w:p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№ 1710</w:t>
            </w:r>
          </w:p>
        </w:tc>
        <w:tc>
          <w:tcPr>
            <w:tcW w:w="13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2A98" w:rsidRDefault="00211849">
            <w:pPr>
              <w:pStyle w:val="12"/>
              <w:widowControl w:val="0"/>
              <w:jc w:val="center"/>
              <w:rPr>
                <w:highlight w:val="white"/>
              </w:rPr>
            </w:pPr>
            <w:r>
              <w:rPr>
                <w:rFonts w:eastAsia="Calibri"/>
                <w:spacing w:val="-2"/>
                <w:kern w:val="0"/>
                <w:szCs w:val="18"/>
                <w:shd w:val="clear" w:color="auto" w:fill="FFFFFF"/>
                <w:lang w:eastAsia="en-US" w:bidi="ar-SA"/>
              </w:rPr>
              <w:t>Управление капитального строительства, транспорта, ЖКХ и топливно-энергетического комплекса Ад</w:t>
            </w:r>
            <w:r>
              <w:rPr>
                <w:rFonts w:eastAsia="Calibri"/>
                <w:spacing w:val="-2"/>
                <w:kern w:val="0"/>
                <w:szCs w:val="18"/>
                <w:shd w:val="clear" w:color="auto" w:fill="FFFFFF"/>
                <w:lang w:eastAsia="en-US" w:bidi="ar-SA"/>
              </w:rPr>
              <w:t xml:space="preserve">министрации Ровеньского  </w:t>
            </w:r>
            <w:r>
              <w:rPr>
                <w:rFonts w:eastAsia="Calibri"/>
                <w:spacing w:val="-2"/>
                <w:kern w:val="0"/>
                <w:szCs w:val="18"/>
                <w:shd w:val="clear" w:color="auto" w:fill="FFFFFF"/>
                <w:lang w:eastAsia="en-US" w:bidi="ar-SA"/>
              </w:rPr>
              <w:t xml:space="preserve">муниципального округа  </w:t>
            </w:r>
            <w:r>
              <w:rPr>
                <w:rFonts w:eastAsia="Times New Roman"/>
                <w:spacing w:val="-2"/>
                <w:kern w:val="0"/>
                <w:szCs w:val="18"/>
                <w:shd w:val="clear" w:color="auto" w:fill="FFFFFF"/>
                <w:lang w:eastAsia="en-US" w:bidi="ar-SA"/>
              </w:rPr>
              <w:t>Белгородской области</w:t>
            </w:r>
          </w:p>
        </w:tc>
        <w:tc>
          <w:tcPr>
            <w:tcW w:w="14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 xml:space="preserve">Улучшение </w:t>
            </w: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 xml:space="preserve">качества городской среды </w:t>
            </w: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br/>
              <w:t>в полтора раза</w:t>
            </w:r>
          </w:p>
        </w:tc>
        <w:tc>
          <w:tcPr>
            <w:tcW w:w="1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Государственная программа Белгородской области «Обеспечение доступным и комфортным жильем и коммунальными услугами граждан Белгородской области» / Прирост среднего индекса качества городской среды по отношению к 202</w:t>
            </w: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4 году</w:t>
            </w:r>
          </w:p>
        </w:tc>
      </w:tr>
      <w:tr w:rsidR="003D2A98">
        <w:trPr>
          <w:trHeight w:val="283"/>
        </w:trPr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2.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 xml:space="preserve">Количество реализованных мероприятий по благоустройству территорий  Ровеньского </w:t>
            </w:r>
            <w:r>
              <w:rPr>
                <w:rFonts w:ascii="Times New Roman" w:eastAsia="Calibri" w:hAnsi="Times New Roman" w:cs="Times New Roman"/>
                <w:spacing w:val="-2"/>
                <w:kern w:val="0"/>
                <w:sz w:val="18"/>
                <w:szCs w:val="18"/>
                <w:shd w:val="clear" w:color="auto" w:fill="FFFFFF"/>
                <w:lang w:eastAsia="en-US" w:bidi="ar-SA"/>
              </w:rPr>
              <w:t xml:space="preserve">муниципального округа </w:t>
            </w: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 xml:space="preserve"> Белгородской области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ГП области</w:t>
            </w:r>
          </w:p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МП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Прогрессирующий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Единица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highlight w:val="white"/>
                <w:shd w:val="clear" w:color="auto" w:fill="FFFFFF"/>
              </w:rPr>
              <w:t>4</w:t>
            </w:r>
          </w:p>
        </w:tc>
        <w:tc>
          <w:tcPr>
            <w:tcW w:w="6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202</w:t>
            </w: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highlight w:val="white"/>
                <w:shd w:val="clear" w:color="auto" w:fill="FFFFFF"/>
              </w:rPr>
              <w:t>4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highlight w:val="white"/>
                <w:shd w:val="clear" w:color="auto" w:fill="FFFFFF"/>
              </w:rPr>
              <w:t>5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0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0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0</w:t>
            </w:r>
          </w:p>
        </w:tc>
        <w:tc>
          <w:tcPr>
            <w:tcW w:w="9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Постановление Правительства Российской Федерации от 30.12.2017 г.</w:t>
            </w:r>
          </w:p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№ 1710</w:t>
            </w:r>
          </w:p>
        </w:tc>
        <w:tc>
          <w:tcPr>
            <w:tcW w:w="13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2A98" w:rsidRDefault="00211849">
            <w:pPr>
              <w:pStyle w:val="12"/>
              <w:widowControl w:val="0"/>
              <w:jc w:val="center"/>
              <w:rPr>
                <w:highlight w:val="white"/>
              </w:rPr>
            </w:pPr>
            <w:r>
              <w:rPr>
                <w:rFonts w:eastAsia="Calibri"/>
                <w:spacing w:val="-2"/>
                <w:kern w:val="0"/>
                <w:szCs w:val="18"/>
                <w:shd w:val="clear" w:color="auto" w:fill="FFFFFF"/>
                <w:lang w:eastAsia="en-US" w:bidi="ar-SA"/>
              </w:rPr>
              <w:t>Управление капитального строительства, транспорта, ЖКХ и топливно-энергетического комплекса А</w:t>
            </w:r>
            <w:r>
              <w:rPr>
                <w:rFonts w:eastAsia="Calibri"/>
                <w:spacing w:val="-2"/>
                <w:kern w:val="0"/>
                <w:szCs w:val="18"/>
                <w:lang w:eastAsia="en-US" w:bidi="ar-SA"/>
              </w:rPr>
              <w:t>д</w:t>
            </w:r>
            <w:r>
              <w:rPr>
                <w:rFonts w:eastAsia="Calibri"/>
                <w:spacing w:val="-2"/>
                <w:kern w:val="0"/>
                <w:szCs w:val="18"/>
                <w:lang w:eastAsia="en-US" w:bidi="ar-SA"/>
              </w:rPr>
              <w:t>министрации</w:t>
            </w:r>
            <w:r>
              <w:rPr>
                <w:rFonts w:eastAsia="Calibri"/>
                <w:spacing w:val="-2"/>
                <w:kern w:val="0"/>
                <w:szCs w:val="18"/>
                <w:lang w:eastAsia="en-US" w:bidi="ar-SA"/>
              </w:rPr>
              <w:t xml:space="preserve"> </w:t>
            </w:r>
            <w:r>
              <w:rPr>
                <w:rFonts w:eastAsia="Calibri"/>
                <w:spacing w:val="-2"/>
                <w:kern w:val="0"/>
                <w:szCs w:val="18"/>
                <w:lang w:eastAsia="en-US" w:bidi="ar-SA"/>
              </w:rPr>
              <w:t xml:space="preserve">Ровеньского  </w:t>
            </w:r>
            <w:r>
              <w:rPr>
                <w:rFonts w:eastAsia="Calibri"/>
                <w:spacing w:val="-2"/>
                <w:kern w:val="0"/>
                <w:szCs w:val="18"/>
                <w:lang w:eastAsia="en-US" w:bidi="ar-SA"/>
              </w:rPr>
              <w:t>муниципального округа</w:t>
            </w:r>
          </w:p>
        </w:tc>
        <w:tc>
          <w:tcPr>
            <w:tcW w:w="14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 xml:space="preserve">Улучшение качества городской среды </w:t>
            </w: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br/>
              <w:t xml:space="preserve">в </w:t>
            </w: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полтора раза</w:t>
            </w:r>
          </w:p>
        </w:tc>
        <w:tc>
          <w:tcPr>
            <w:tcW w:w="1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 xml:space="preserve">Государственная программа Белгородской области «Обеспечение доступным и комфортным жильем и коммунальными услугами граждан Белгородской области» / Прирост среднего индекса качества городской среды по </w:t>
            </w: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lastRenderedPageBreak/>
              <w:t>отношению к 2024 году</w:t>
            </w:r>
          </w:p>
        </w:tc>
      </w:tr>
      <w:tr w:rsidR="003D2A98">
        <w:trPr>
          <w:trHeight w:val="283"/>
        </w:trPr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lastRenderedPageBreak/>
              <w:t>3.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 xml:space="preserve">Количество реализованных инициативных проектов в Ровеньском </w:t>
            </w:r>
            <w:r>
              <w:rPr>
                <w:rFonts w:ascii="Times New Roman" w:eastAsia="Calibri" w:hAnsi="Times New Roman" w:cs="Times New Roman"/>
                <w:spacing w:val="-2"/>
                <w:kern w:val="0"/>
                <w:sz w:val="18"/>
                <w:szCs w:val="18"/>
                <w:shd w:val="clear" w:color="auto" w:fill="FFFFFF"/>
                <w:lang w:eastAsia="en-US" w:bidi="ar-SA"/>
              </w:rPr>
              <w:t>муниципальном округе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 xml:space="preserve"> Белгородской области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МП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Прогрессирующий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Единица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4</w:t>
            </w:r>
          </w:p>
        </w:tc>
        <w:tc>
          <w:tcPr>
            <w:tcW w:w="6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2024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5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0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0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0</w:t>
            </w:r>
          </w:p>
        </w:tc>
        <w:tc>
          <w:tcPr>
            <w:tcW w:w="9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-</w:t>
            </w:r>
          </w:p>
          <w:p w:rsidR="003D2A98" w:rsidRDefault="003D2A98">
            <w:pPr>
              <w:widowControl w:val="0"/>
              <w:jc w:val="center"/>
              <w:rPr>
                <w:highlight w:val="white"/>
              </w:rPr>
            </w:pPr>
          </w:p>
        </w:tc>
        <w:tc>
          <w:tcPr>
            <w:tcW w:w="13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 xml:space="preserve">Закон Белгородской области </w:t>
            </w: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br/>
            </w: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 xml:space="preserve">от 26.12.2020 г. № 20 «Об инициативных проектах», постановление Правительства Белгородской области </w:t>
            </w: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br/>
              <w:t>от 28.12.2020 г.</w:t>
            </w: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br/>
              <w:t>№ 598-пп</w:t>
            </w: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br/>
              <w:t>«О реализации инициативных проектов на территории Белгородской области»</w:t>
            </w:r>
          </w:p>
        </w:tc>
        <w:tc>
          <w:tcPr>
            <w:tcW w:w="14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18"/>
                <w:shd w:val="clear" w:color="auto" w:fill="FFFFFF"/>
                <w:lang w:eastAsia="en-US" w:bidi="ar-SA"/>
              </w:rPr>
              <w:t>Улучшение качества городской среды</w:t>
            </w:r>
          </w:p>
        </w:tc>
        <w:tc>
          <w:tcPr>
            <w:tcW w:w="1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-</w:t>
            </w:r>
          </w:p>
        </w:tc>
      </w:tr>
      <w:tr w:rsidR="003D2A98">
        <w:trPr>
          <w:trHeight w:val="283"/>
        </w:trPr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shd w:val="clear" w:color="auto" w:fill="FFFFFF"/>
              </w:rPr>
              <w:t>4.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Количество светоточек на территории населенных пунктов области</w:t>
            </w:r>
          </w:p>
        </w:tc>
        <w:tc>
          <w:tcPr>
            <w:tcW w:w="1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МП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Прогрессирующий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Тыс. единиц</w:t>
            </w:r>
          </w:p>
        </w:tc>
        <w:tc>
          <w:tcPr>
            <w:tcW w:w="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3,130</w:t>
            </w:r>
          </w:p>
        </w:tc>
        <w:tc>
          <w:tcPr>
            <w:tcW w:w="6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2024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spacing w:after="160"/>
              <w:jc w:val="center"/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3,150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spacing w:after="160"/>
              <w:jc w:val="center"/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spacing w:after="160"/>
              <w:jc w:val="center"/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0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spacing w:after="160"/>
              <w:jc w:val="center"/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0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spacing w:after="160"/>
              <w:jc w:val="center"/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0</w:t>
            </w:r>
          </w:p>
        </w:tc>
        <w:tc>
          <w:tcPr>
            <w:tcW w:w="9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3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2A98" w:rsidRDefault="00211849">
            <w:pPr>
              <w:pStyle w:val="12"/>
              <w:widowControl w:val="0"/>
              <w:spacing w:after="160"/>
              <w:jc w:val="center"/>
              <w:rPr>
                <w:highlight w:val="white"/>
              </w:rPr>
            </w:pPr>
            <w:r>
              <w:rPr>
                <w:rFonts w:eastAsia="Calibri"/>
                <w:spacing w:val="-2"/>
                <w:kern w:val="0"/>
                <w:szCs w:val="18"/>
                <w:shd w:val="clear" w:color="auto" w:fill="FFFFFF"/>
                <w:lang w:eastAsia="en-US" w:bidi="ar-SA"/>
              </w:rPr>
              <w:t xml:space="preserve">Управление капитального строительства, транспорта, ЖКХ и топливно-энергетического комплекса Администрации Ровеньского </w:t>
            </w:r>
            <w:r>
              <w:rPr>
                <w:rFonts w:eastAsia="Calibri"/>
                <w:spacing w:val="-2"/>
                <w:kern w:val="0"/>
                <w:szCs w:val="18"/>
                <w:shd w:val="clear" w:color="auto" w:fill="FFFFFF"/>
                <w:lang w:eastAsia="en-US" w:bidi="ar-SA"/>
              </w:rPr>
              <w:t xml:space="preserve">муниципального </w:t>
            </w:r>
            <w:r>
              <w:rPr>
                <w:rFonts w:eastAsia="Calibri"/>
                <w:spacing w:val="-2"/>
                <w:kern w:val="0"/>
                <w:szCs w:val="18"/>
                <w:shd w:val="clear" w:color="auto" w:fill="FFFFFF"/>
                <w:lang w:eastAsia="en-US" w:bidi="ar-SA"/>
              </w:rPr>
              <w:lastRenderedPageBreak/>
              <w:t>округа</w:t>
            </w:r>
          </w:p>
        </w:tc>
        <w:tc>
          <w:tcPr>
            <w:tcW w:w="14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lastRenderedPageBreak/>
              <w:t xml:space="preserve">Улучшение качества городской среды </w:t>
            </w: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br/>
            </w:r>
          </w:p>
        </w:tc>
        <w:tc>
          <w:tcPr>
            <w:tcW w:w="1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-</w:t>
            </w:r>
          </w:p>
        </w:tc>
      </w:tr>
      <w:tr w:rsidR="003D2A98">
        <w:trPr>
          <w:trHeight w:val="283"/>
        </w:trPr>
        <w:tc>
          <w:tcPr>
            <w:tcW w:w="35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lastRenderedPageBreak/>
              <w:t>5.</w:t>
            </w:r>
          </w:p>
        </w:tc>
        <w:tc>
          <w:tcPr>
            <w:tcW w:w="15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Доля компенсационных расходов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 xml:space="preserve"> на предоставление муниципальных гарантий от фактически предоставленных услуг, процентов</w:t>
            </w:r>
          </w:p>
        </w:tc>
        <w:tc>
          <w:tcPr>
            <w:tcW w:w="100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МП</w:t>
            </w:r>
          </w:p>
        </w:tc>
        <w:tc>
          <w:tcPr>
            <w:tcW w:w="154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Прогрессирующий</w:t>
            </w:r>
          </w:p>
        </w:tc>
        <w:tc>
          <w:tcPr>
            <w:tcW w:w="9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Процент</w:t>
            </w:r>
          </w:p>
        </w:tc>
        <w:tc>
          <w:tcPr>
            <w:tcW w:w="834" w:type="dxa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100</w:t>
            </w:r>
          </w:p>
        </w:tc>
        <w:tc>
          <w:tcPr>
            <w:tcW w:w="667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202</w:t>
            </w: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highlight w:val="white"/>
                <w:shd w:val="clear" w:color="auto" w:fill="FFFFFF"/>
              </w:rPr>
              <w:t>4</w:t>
            </w:r>
          </w:p>
        </w:tc>
        <w:tc>
          <w:tcPr>
            <w:tcW w:w="7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100</w:t>
            </w:r>
          </w:p>
        </w:tc>
        <w:tc>
          <w:tcPr>
            <w:tcW w:w="6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0</w:t>
            </w:r>
          </w:p>
        </w:tc>
        <w:tc>
          <w:tcPr>
            <w:tcW w:w="62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0</w:t>
            </w:r>
          </w:p>
        </w:tc>
        <w:tc>
          <w:tcPr>
            <w:tcW w:w="73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0</w:t>
            </w:r>
          </w:p>
        </w:tc>
        <w:tc>
          <w:tcPr>
            <w:tcW w:w="7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2" w:type="dxa"/>
              <w:left w:w="0" w:type="dxa"/>
              <w:right w:w="0" w:type="dxa"/>
            </w:tcMar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0</w:t>
            </w:r>
          </w:p>
        </w:tc>
        <w:tc>
          <w:tcPr>
            <w:tcW w:w="968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Федеральный закон от 12.01.1996 г.</w:t>
            </w:r>
          </w:p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№ 8-ФЗ</w:t>
            </w:r>
          </w:p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«О погребении и похоронном деле»</w:t>
            </w:r>
          </w:p>
        </w:tc>
        <w:tc>
          <w:tcPr>
            <w:tcW w:w="1379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2A98" w:rsidRDefault="00211849">
            <w:pPr>
              <w:pStyle w:val="12"/>
              <w:widowControl w:val="0"/>
              <w:spacing w:after="160"/>
              <w:jc w:val="center"/>
              <w:rPr>
                <w:highlight w:val="white"/>
              </w:rPr>
            </w:pPr>
            <w:r>
              <w:rPr>
                <w:rFonts w:eastAsia="Calibri"/>
                <w:spacing w:val="-2"/>
                <w:kern w:val="0"/>
                <w:szCs w:val="18"/>
                <w:shd w:val="clear" w:color="auto" w:fill="FFFFFF"/>
                <w:lang w:eastAsia="en-US" w:bidi="ar-SA"/>
              </w:rPr>
              <w:t xml:space="preserve">Управление капитального строительства, транспорта, ЖКХ и топливно-энергетического комплекса Администрации Ровеньского </w:t>
            </w:r>
            <w:r>
              <w:rPr>
                <w:rFonts w:eastAsia="Calibri"/>
                <w:spacing w:val="-2"/>
                <w:kern w:val="0"/>
                <w:szCs w:val="18"/>
                <w:shd w:val="clear" w:color="auto" w:fill="FFFFFF"/>
                <w:lang w:eastAsia="en-US" w:bidi="ar-SA"/>
              </w:rPr>
              <w:t>муниципального округа</w:t>
            </w:r>
          </w:p>
        </w:tc>
        <w:tc>
          <w:tcPr>
            <w:tcW w:w="1408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707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shd w:val="clear" w:color="auto" w:fill="FFFFFF"/>
              </w:rPr>
              <w:t>-</w:t>
            </w:r>
          </w:p>
        </w:tc>
      </w:tr>
    </w:tbl>
    <w:p w:rsidR="003D2A98" w:rsidRDefault="00211849">
      <w:pPr>
        <w:rPr>
          <w:rFonts w:ascii="Times New Roman" w:hAnsi="Times New Roman" w:cs="Times New Roman"/>
          <w:highlight w:val="white"/>
        </w:rPr>
      </w:pPr>
      <w:r>
        <w:br w:type="page"/>
      </w:r>
    </w:p>
    <w:p w:rsidR="003D2A98" w:rsidRDefault="00211849">
      <w:pPr>
        <w:pStyle w:val="41"/>
        <w:numPr>
          <w:ilvl w:val="3"/>
          <w:numId w:val="1"/>
        </w:numPr>
        <w:spacing w:before="0"/>
        <w:rPr>
          <w:highlight w:val="white"/>
        </w:rPr>
      </w:pPr>
      <w:r>
        <w:rPr>
          <w:b/>
          <w:sz w:val="27"/>
          <w:szCs w:val="27"/>
          <w:shd w:val="clear" w:color="auto" w:fill="FFFFFF"/>
        </w:rPr>
        <w:lastRenderedPageBreak/>
        <w:t>3. Помесячный план достижения показателей муниципальной программы в 2026</w:t>
      </w:r>
      <w:r>
        <w:rPr>
          <w:b/>
          <w:sz w:val="27"/>
          <w:szCs w:val="27"/>
          <w:shd w:val="clear" w:color="auto" w:fill="FFFFFF"/>
        </w:rPr>
        <w:t xml:space="preserve"> году</w:t>
      </w:r>
    </w:p>
    <w:tbl>
      <w:tblPr>
        <w:tblW w:w="15925" w:type="dxa"/>
        <w:tblInd w:w="-109" w:type="dxa"/>
        <w:tblLayout w:type="fixed"/>
        <w:tblLook w:val="0000" w:firstRow="0" w:lastRow="0" w:firstColumn="0" w:lastColumn="0" w:noHBand="0" w:noVBand="0"/>
      </w:tblPr>
      <w:tblGrid>
        <w:gridCol w:w="528"/>
        <w:gridCol w:w="4258"/>
        <w:gridCol w:w="1353"/>
        <w:gridCol w:w="1408"/>
        <w:gridCol w:w="632"/>
        <w:gridCol w:w="641"/>
        <w:gridCol w:w="707"/>
        <w:gridCol w:w="640"/>
        <w:gridCol w:w="610"/>
        <w:gridCol w:w="758"/>
        <w:gridCol w:w="750"/>
        <w:gridCol w:w="605"/>
        <w:gridCol w:w="599"/>
        <w:gridCol w:w="616"/>
        <w:gridCol w:w="976"/>
        <w:gridCol w:w="23"/>
        <w:gridCol w:w="821"/>
      </w:tblGrid>
      <w:tr w:rsidR="003D2A98">
        <w:trPr>
          <w:tblHeader/>
        </w:trPr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п/п</w:t>
            </w:r>
          </w:p>
        </w:tc>
        <w:tc>
          <w:tcPr>
            <w:tcW w:w="4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Наименование показателя</w:t>
            </w:r>
          </w:p>
        </w:tc>
        <w:tc>
          <w:tcPr>
            <w:tcW w:w="1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Уровень показателя</w:t>
            </w:r>
          </w:p>
        </w:tc>
        <w:tc>
          <w:tcPr>
            <w:tcW w:w="1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Единица измерения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br/>
              <w:t>(по ОКЕИ)</w:t>
            </w:r>
          </w:p>
        </w:tc>
        <w:tc>
          <w:tcPr>
            <w:tcW w:w="755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Плановые значения на конец месяца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На конец  2026 года</w:t>
            </w:r>
          </w:p>
        </w:tc>
      </w:tr>
      <w:tr w:rsidR="003D2A98">
        <w:trPr>
          <w:tblHeader/>
        </w:trPr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</w:p>
        </w:tc>
        <w:tc>
          <w:tcPr>
            <w:tcW w:w="4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</w:p>
        </w:tc>
        <w:tc>
          <w:tcPr>
            <w:tcW w:w="1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</w:p>
        </w:tc>
        <w:tc>
          <w:tcPr>
            <w:tcW w:w="1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янв.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фев.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март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апр.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май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июнь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июль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авг.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сен.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окт.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ноябрь.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</w:p>
        </w:tc>
      </w:tr>
      <w:tr w:rsidR="003D2A98">
        <w:trPr>
          <w:trHeight w:val="354"/>
          <w:tblHeader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11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12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13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14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15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16</w:t>
            </w:r>
          </w:p>
        </w:tc>
      </w:tr>
      <w:tr w:rsidR="003D2A98">
        <w:trPr>
          <w:trHeight w:val="23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1.</w:t>
            </w:r>
          </w:p>
        </w:tc>
        <w:tc>
          <w:tcPr>
            <w:tcW w:w="1539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Цель «Повышение качества городской среды территории Ровеньского </w:t>
            </w:r>
            <w:r>
              <w:rPr>
                <w:rFonts w:ascii="Times New Roman" w:eastAsia="Calibri" w:hAnsi="Times New Roman" w:cs="Times New Roman"/>
                <w:spacing w:val="-2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 xml:space="preserve">муниципального округа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Белгородской области»</w:t>
            </w:r>
          </w:p>
        </w:tc>
      </w:tr>
      <w:tr w:rsidR="003D2A98">
        <w:trPr>
          <w:trHeight w:val="23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1.1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shd w:val="clear" w:color="auto" w:fill="FFFFFF"/>
              </w:rPr>
              <w:t>Прирост среднего индекса качества городской среды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shd w:val="clear" w:color="auto" w:fill="FFFFFF"/>
              </w:rPr>
              <w:t>ГП области</w:t>
            </w:r>
          </w:p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shd w:val="clear" w:color="auto" w:fill="FFFFFF"/>
              </w:rPr>
              <w:t>ВДЛ, МП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shd w:val="clear" w:color="auto" w:fill="FFFFFF"/>
              </w:rPr>
              <w:t>Процент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  <w:shd w:val="clear" w:color="auto" w:fill="FFFFFF"/>
              </w:rPr>
              <w:t>24</w:t>
            </w:r>
          </w:p>
        </w:tc>
      </w:tr>
      <w:tr w:rsidR="003D2A98">
        <w:trPr>
          <w:trHeight w:val="23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1.2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shd w:val="clear" w:color="auto" w:fill="FFFFFF"/>
              </w:rPr>
              <w:t xml:space="preserve">Количество реализованных мероприятий по благоустройству территорий Ровеньского  </w:t>
            </w:r>
            <w:r>
              <w:rPr>
                <w:rFonts w:ascii="Times New Roman" w:eastAsia="Calibri" w:hAnsi="Times New Roman" w:cs="Times New Roman"/>
                <w:spacing w:val="-2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 xml:space="preserve">муниципального округа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shd w:val="clear" w:color="auto" w:fill="FFFFFF"/>
              </w:rPr>
              <w:t xml:space="preserve"> Белгородской области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shd w:val="clear" w:color="auto" w:fill="FFFFFF"/>
              </w:rPr>
              <w:t>ГП области, МП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shd w:val="clear" w:color="auto" w:fill="FFFFFF"/>
              </w:rPr>
              <w:t>Единица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  <w:shd w:val="clear" w:color="auto" w:fill="FFFFFF"/>
              </w:rPr>
              <w:t>3</w:t>
            </w:r>
          </w:p>
          <w:p w:rsidR="003D2A98" w:rsidRDefault="003D2A98">
            <w:pPr>
              <w:widowControl w:val="0"/>
              <w:spacing w:before="120" w:after="120"/>
              <w:jc w:val="center"/>
              <w:rPr>
                <w:sz w:val="20"/>
                <w:szCs w:val="20"/>
                <w:highlight w:val="white"/>
              </w:rPr>
            </w:pP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  <w:shd w:val="clear" w:color="auto" w:fill="FFFFFF"/>
              </w:rPr>
              <w:t>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  <w:shd w:val="clear" w:color="auto" w:fill="FFFFFF"/>
              </w:rPr>
              <w:t>5</w:t>
            </w:r>
          </w:p>
        </w:tc>
      </w:tr>
      <w:tr w:rsidR="003D2A98">
        <w:trPr>
          <w:trHeight w:val="23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1.3</w:t>
            </w:r>
          </w:p>
        </w:tc>
        <w:tc>
          <w:tcPr>
            <w:tcW w:w="4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shd w:val="clear" w:color="auto" w:fill="FFFFFF"/>
              </w:rPr>
              <w:t xml:space="preserve">Количество реализованных инициативных проектов  в  Ровеньском </w:t>
            </w:r>
            <w:r>
              <w:rPr>
                <w:rFonts w:ascii="Times New Roman" w:eastAsia="Calibri" w:hAnsi="Times New Roman" w:cs="Times New Roman"/>
                <w:spacing w:val="-2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 xml:space="preserve">муниципальном </w:t>
            </w:r>
            <w:r>
              <w:rPr>
                <w:rFonts w:ascii="Times New Roman" w:eastAsia="Calibri" w:hAnsi="Times New Roman" w:cs="Times New Roman"/>
                <w:spacing w:val="-2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округе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shd w:val="clear" w:color="auto" w:fill="FFFFFF"/>
              </w:rPr>
              <w:t xml:space="preserve"> Белгородской области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shd w:val="clear" w:color="auto" w:fill="FFFFFF"/>
              </w:rPr>
              <w:t>МП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shd w:val="clear" w:color="auto" w:fill="FFFFFF"/>
              </w:rPr>
              <w:t>Единица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  <w:shd w:val="clear" w:color="auto" w:fill="FFFFFF"/>
              </w:rPr>
              <w:t>3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  <w:shd w:val="clear" w:color="auto" w:fill="FFFFFF"/>
              </w:rPr>
              <w:t>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  <w:shd w:val="clear" w:color="auto" w:fill="FFFFFF"/>
              </w:rPr>
              <w:t>-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  <w:shd w:val="clear" w:color="auto" w:fill="FFFFFF"/>
              </w:rPr>
              <w:t>5</w:t>
            </w:r>
          </w:p>
        </w:tc>
      </w:tr>
      <w:tr w:rsidR="003D2A98">
        <w:trPr>
          <w:trHeight w:val="23"/>
        </w:trPr>
        <w:tc>
          <w:tcPr>
            <w:tcW w:w="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1.4</w:t>
            </w:r>
          </w:p>
        </w:tc>
        <w:tc>
          <w:tcPr>
            <w:tcW w:w="425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shd w:val="clear" w:color="auto" w:fill="FFFFFF"/>
              </w:rPr>
              <w:t>Количество светоточек на территории населенных пунктов области</w:t>
            </w:r>
          </w:p>
        </w:tc>
        <w:tc>
          <w:tcPr>
            <w:tcW w:w="1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shd w:val="clear" w:color="auto" w:fill="FFFFFF"/>
              </w:rPr>
              <w:t>МП</w:t>
            </w:r>
          </w:p>
        </w:tc>
        <w:tc>
          <w:tcPr>
            <w:tcW w:w="1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shd w:val="clear" w:color="auto" w:fill="FFFFFF"/>
              </w:rPr>
              <w:t>Тыс. единиц</w:t>
            </w: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6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  <w:shd w:val="clear" w:color="auto" w:fill="FFFFFF"/>
              </w:rPr>
              <w:t>20</w:t>
            </w:r>
          </w:p>
        </w:tc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6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84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3,150</w:t>
            </w:r>
          </w:p>
        </w:tc>
      </w:tr>
      <w:tr w:rsidR="003D2A98">
        <w:trPr>
          <w:trHeight w:val="23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1.5</w:t>
            </w:r>
          </w:p>
        </w:tc>
        <w:tc>
          <w:tcPr>
            <w:tcW w:w="4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shd w:val="clear" w:color="auto" w:fill="FFFFFF"/>
              </w:rPr>
              <w:t xml:space="preserve">Доля компенсационных расходов на предоставление государственных гарантий от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shd w:val="clear" w:color="auto" w:fill="FFFFFF"/>
              </w:rPr>
              <w:t>фактически предоставленных услуг, процентов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shd w:val="clear" w:color="auto" w:fill="FFFFFF"/>
              </w:rPr>
              <w:t>МП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shd w:val="clear" w:color="auto" w:fill="FFFFFF"/>
              </w:rPr>
              <w:t>Процент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100</w:t>
            </w:r>
          </w:p>
        </w:tc>
      </w:tr>
    </w:tbl>
    <w:p w:rsidR="003D2A98" w:rsidRDefault="003D2A98">
      <w:pPr>
        <w:pStyle w:val="41"/>
        <w:numPr>
          <w:ilvl w:val="3"/>
          <w:numId w:val="1"/>
        </w:numPr>
        <w:rPr>
          <w:highlight w:val="white"/>
        </w:rPr>
      </w:pPr>
    </w:p>
    <w:p w:rsidR="003D2A98" w:rsidRDefault="00211849">
      <w:pPr>
        <w:pStyle w:val="41"/>
        <w:numPr>
          <w:ilvl w:val="3"/>
          <w:numId w:val="1"/>
        </w:numPr>
        <w:rPr>
          <w:highlight w:val="white"/>
        </w:rPr>
      </w:pPr>
      <w:r>
        <w:rPr>
          <w:b/>
          <w:sz w:val="27"/>
          <w:szCs w:val="27"/>
          <w:shd w:val="clear" w:color="auto" w:fill="FFFFFF"/>
        </w:rPr>
        <w:t>4. Показатели муниципальной программы в разрезе муниципальных образований</w:t>
      </w:r>
    </w:p>
    <w:tbl>
      <w:tblPr>
        <w:tblW w:w="5000" w:type="pct"/>
        <w:tblInd w:w="-109" w:type="dxa"/>
        <w:tblLayout w:type="fixed"/>
        <w:tblLook w:val="0000" w:firstRow="0" w:lastRow="0" w:firstColumn="0" w:lastColumn="0" w:noHBand="0" w:noVBand="0"/>
      </w:tblPr>
      <w:tblGrid>
        <w:gridCol w:w="659"/>
        <w:gridCol w:w="7125"/>
        <w:gridCol w:w="1100"/>
        <w:gridCol w:w="759"/>
        <w:gridCol w:w="1331"/>
        <w:gridCol w:w="1385"/>
        <w:gridCol w:w="1312"/>
        <w:gridCol w:w="1163"/>
        <w:gridCol w:w="1086"/>
      </w:tblGrid>
      <w:tr w:rsidR="003D2A98">
        <w:trPr>
          <w:trHeight w:val="683"/>
          <w:tblHeader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п/п</w:t>
            </w:r>
          </w:p>
        </w:tc>
        <w:tc>
          <w:tcPr>
            <w:tcW w:w="70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shd w:val="clear" w:color="auto" w:fill="FFFFFF"/>
              </w:rPr>
              <w:t>Наименование муниципального образования Белгородской области</w:t>
            </w:r>
          </w:p>
        </w:tc>
        <w:tc>
          <w:tcPr>
            <w:tcW w:w="1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shd w:val="clear" w:color="auto" w:fill="FFFFFF"/>
              </w:rPr>
              <w:t>Базовое значение</w:t>
            </w:r>
          </w:p>
        </w:tc>
        <w:tc>
          <w:tcPr>
            <w:tcW w:w="619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shd w:val="clear" w:color="auto" w:fill="FFFFFF"/>
              </w:rPr>
              <w:t xml:space="preserve">Значения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shd w:val="clear" w:color="auto" w:fill="FFFFFF"/>
              </w:rPr>
              <w:t>показателей по годам</w:t>
            </w:r>
          </w:p>
        </w:tc>
      </w:tr>
      <w:tr w:rsidR="003D2A98">
        <w:trPr>
          <w:trHeight w:val="23"/>
          <w:tblHeader/>
        </w:trPr>
        <w:tc>
          <w:tcPr>
            <w:tcW w:w="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</w:pPr>
          </w:p>
        </w:tc>
        <w:tc>
          <w:tcPr>
            <w:tcW w:w="70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shd w:val="clear" w:color="auto" w:fill="FFFFFF"/>
              </w:rPr>
              <w:t>значение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shd w:val="clear" w:color="auto" w:fill="FFFFFF"/>
              </w:rPr>
              <w:t>год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shd w:val="clear" w:color="auto" w:fill="FFFFFF"/>
              </w:rPr>
              <w:t>2026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shd w:val="clear" w:color="auto" w:fill="FFFFFF"/>
              </w:rPr>
              <w:t>2027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shd w:val="clear" w:color="auto" w:fill="FFFFFF"/>
              </w:rPr>
              <w:t>2028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shd w:val="clear" w:color="auto" w:fill="FFFFFF"/>
              </w:rPr>
              <w:t>2029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shd w:val="clear" w:color="auto" w:fill="FFFFFF"/>
              </w:rPr>
              <w:t>2030</w:t>
            </w:r>
          </w:p>
        </w:tc>
      </w:tr>
      <w:tr w:rsidR="003D2A98">
        <w:trPr>
          <w:trHeight w:val="361"/>
          <w:tblHeader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1.</w:t>
            </w:r>
          </w:p>
        </w:tc>
        <w:tc>
          <w:tcPr>
            <w:tcW w:w="150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0"/>
                <w:szCs w:val="20"/>
                <w:shd w:val="clear" w:color="auto" w:fill="FFFFFF"/>
              </w:rPr>
              <w:t>Количество реализованных мероприятий по благоустройству территорий Ровеньского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pacing w:val="-2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муниципального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shd w:val="clear" w:color="auto" w:fill="FFFFFF"/>
              </w:rPr>
              <w:t xml:space="preserve"> Белгородской области, единиц</w:t>
            </w:r>
          </w:p>
        </w:tc>
      </w:tr>
      <w:tr w:rsidR="003D2A98">
        <w:trPr>
          <w:trHeight w:val="329"/>
        </w:trPr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4.</w:t>
            </w:r>
          </w:p>
        </w:tc>
        <w:tc>
          <w:tcPr>
            <w:tcW w:w="7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Ровеньский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highlight w:val="white"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pacing w:val="-2"/>
                <w:kern w:val="0"/>
                <w:sz w:val="20"/>
                <w:szCs w:val="20"/>
                <w:highlight w:val="white"/>
                <w:shd w:val="clear" w:color="auto" w:fill="FFFFFF"/>
                <w:lang w:eastAsia="en-US" w:bidi="ar-SA"/>
              </w:rPr>
              <w:t>муниципальный округ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shd w:val="clear" w:color="auto" w:fill="FFFFFF"/>
              </w:rPr>
              <w:t>2024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highlight w:val="white"/>
                <w:shd w:val="clear" w:color="auto" w:fill="FFFFFF"/>
              </w:rPr>
              <w:t>5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shd w:val="clear" w:color="auto" w:fill="FFFFFF"/>
              </w:rPr>
              <w:t>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shd w:val="clear" w:color="auto" w:fill="FFFFFF"/>
              </w:rPr>
              <w:t>0</w:t>
            </w:r>
          </w:p>
        </w:tc>
      </w:tr>
    </w:tbl>
    <w:p w:rsidR="003D2A98" w:rsidRDefault="003D2A98">
      <w:pPr>
        <w:rPr>
          <w:rFonts w:ascii="Times New Roman" w:eastAsia="Calibri" w:hAnsi="Times New Roman" w:cs="Times New Roman"/>
          <w:highlight w:val="white"/>
        </w:rPr>
      </w:pPr>
    </w:p>
    <w:p w:rsidR="003D2A98" w:rsidRDefault="00211849">
      <w:pPr>
        <w:pStyle w:val="41"/>
        <w:numPr>
          <w:ilvl w:val="3"/>
          <w:numId w:val="1"/>
        </w:numPr>
        <w:rPr>
          <w:highlight w:val="white"/>
        </w:rPr>
      </w:pPr>
      <w:r>
        <w:rPr>
          <w:b/>
          <w:sz w:val="27"/>
          <w:szCs w:val="27"/>
          <w:shd w:val="clear" w:color="auto" w:fill="FFFFFF"/>
        </w:rPr>
        <w:lastRenderedPageBreak/>
        <w:t>5. Структура муниципальной программы</w:t>
      </w:r>
    </w:p>
    <w:tbl>
      <w:tblPr>
        <w:tblW w:w="15338" w:type="dxa"/>
        <w:tblInd w:w="-58" w:type="dxa"/>
        <w:tblLayout w:type="fixed"/>
        <w:tblLook w:val="0000" w:firstRow="0" w:lastRow="0" w:firstColumn="0" w:lastColumn="0" w:noHBand="0" w:noVBand="0"/>
      </w:tblPr>
      <w:tblGrid>
        <w:gridCol w:w="783"/>
        <w:gridCol w:w="5053"/>
        <w:gridCol w:w="4999"/>
        <w:gridCol w:w="4503"/>
      </w:tblGrid>
      <w:tr w:rsidR="003D2A98">
        <w:trPr>
          <w:trHeight w:val="800"/>
          <w:tblHeader/>
        </w:trPr>
        <w:tc>
          <w:tcPr>
            <w:tcW w:w="783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br/>
              <w:t>п/п</w:t>
            </w:r>
          </w:p>
        </w:tc>
        <w:tc>
          <w:tcPr>
            <w:tcW w:w="5054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>Задачи структурного элемента</w:t>
            </w:r>
          </w:p>
        </w:tc>
        <w:tc>
          <w:tcPr>
            <w:tcW w:w="4996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504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>Связь с показателями</w:t>
            </w:r>
          </w:p>
        </w:tc>
      </w:tr>
      <w:tr w:rsidR="003D2A98">
        <w:trPr>
          <w:trHeight w:val="23"/>
        </w:trPr>
        <w:tc>
          <w:tcPr>
            <w:tcW w:w="783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>1</w:t>
            </w:r>
          </w:p>
        </w:tc>
        <w:tc>
          <w:tcPr>
            <w:tcW w:w="5054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>2</w:t>
            </w:r>
          </w:p>
        </w:tc>
        <w:tc>
          <w:tcPr>
            <w:tcW w:w="4996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>3</w:t>
            </w:r>
          </w:p>
        </w:tc>
        <w:tc>
          <w:tcPr>
            <w:tcW w:w="4504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>4</w:t>
            </w:r>
          </w:p>
        </w:tc>
      </w:tr>
      <w:tr w:rsidR="003D2A98">
        <w:trPr>
          <w:trHeight w:val="575"/>
        </w:trPr>
        <w:tc>
          <w:tcPr>
            <w:tcW w:w="783" w:type="dxa"/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>1.</w:t>
            </w:r>
          </w:p>
        </w:tc>
        <w:tc>
          <w:tcPr>
            <w:tcW w:w="14554" w:type="dxa"/>
            <w:gridSpan w:val="3"/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>Муниципальный проект «Формирование комфортной городской среды»</w:t>
            </w:r>
          </w:p>
          <w:p w:rsidR="003D2A98" w:rsidRDefault="00211849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>(Куратор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 xml:space="preserve"> проекта –  Волощенко А.П.)</w:t>
            </w:r>
          </w:p>
        </w:tc>
      </w:tr>
      <w:tr w:rsidR="003D2A98">
        <w:trPr>
          <w:trHeight w:val="699"/>
        </w:trPr>
        <w:tc>
          <w:tcPr>
            <w:tcW w:w="783" w:type="dxa"/>
            <w:shd w:val="clear" w:color="auto" w:fill="auto"/>
          </w:tcPr>
          <w:p w:rsidR="003D2A98" w:rsidRDefault="003D2A98">
            <w:pPr>
              <w:widowControl w:val="0"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eastAsia="ru-RU"/>
              </w:rPr>
            </w:pPr>
          </w:p>
        </w:tc>
        <w:tc>
          <w:tcPr>
            <w:tcW w:w="10054" w:type="dxa"/>
            <w:gridSpan w:val="2"/>
            <w:shd w:val="clear" w:color="auto" w:fill="auto"/>
            <w:vAlign w:val="center"/>
          </w:tcPr>
          <w:p w:rsidR="003D2A98" w:rsidRDefault="00211849">
            <w:pPr>
              <w:pStyle w:val="12"/>
              <w:widowControl w:val="0"/>
              <w:jc w:val="center"/>
              <w:rPr>
                <w:sz w:val="20"/>
              </w:rPr>
            </w:pPr>
            <w:r>
              <w:rPr>
                <w:rFonts w:eastAsia="Calibri"/>
                <w:spacing w:val="-2"/>
                <w:kern w:val="0"/>
                <w:sz w:val="20"/>
                <w:shd w:val="clear" w:color="auto" w:fill="FFFFFF"/>
                <w:lang w:eastAsia="en-US" w:bidi="ar-SA"/>
              </w:rPr>
              <w:t xml:space="preserve">Управление капитального строительства, транспорта, ЖКХ и топливно-энергетического комплекса Администрации Ровеньского </w:t>
            </w:r>
            <w:r>
              <w:rPr>
                <w:rFonts w:eastAsia="Calibri"/>
                <w:spacing w:val="-2"/>
                <w:kern w:val="0"/>
                <w:sz w:val="20"/>
                <w:shd w:val="clear" w:color="auto" w:fill="FFFFFF"/>
                <w:lang w:eastAsia="en-US" w:bidi="ar-SA"/>
              </w:rPr>
              <w:t>муниципального округа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>Срок реализации: 2026 – 2030</w:t>
            </w:r>
          </w:p>
        </w:tc>
      </w:tr>
      <w:tr w:rsidR="003D2A98">
        <w:trPr>
          <w:trHeight w:val="4161"/>
        </w:trPr>
        <w:tc>
          <w:tcPr>
            <w:tcW w:w="783" w:type="dxa"/>
            <w:shd w:val="clear" w:color="auto" w:fill="auto"/>
          </w:tcPr>
          <w:p w:rsidR="003D2A98" w:rsidRDefault="003D2A98">
            <w:pPr>
              <w:widowControl w:val="0"/>
              <w:rPr>
                <w:rFonts w:ascii="Times New Roman" w:hAnsi="Times New Roman"/>
                <w:sz w:val="20"/>
                <w:szCs w:val="20"/>
                <w:highlight w:val="white"/>
              </w:rPr>
            </w:pPr>
          </w:p>
          <w:p w:rsidR="003D2A98" w:rsidRDefault="00211849">
            <w:pPr>
              <w:widowContro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>1.1.</w:t>
            </w:r>
          </w:p>
        </w:tc>
        <w:tc>
          <w:tcPr>
            <w:tcW w:w="5054" w:type="dxa"/>
            <w:shd w:val="clear" w:color="auto" w:fill="auto"/>
          </w:tcPr>
          <w:p w:rsidR="003D2A98" w:rsidRDefault="003D2A98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  <w:highlight w:val="white"/>
              </w:rPr>
            </w:pPr>
          </w:p>
          <w:p w:rsidR="003D2A98" w:rsidRDefault="00211849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>Задача 1 «Повышение комфортности городской среды,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 xml:space="preserve"> в том числе общественных пространств»</w:t>
            </w:r>
          </w:p>
        </w:tc>
        <w:tc>
          <w:tcPr>
            <w:tcW w:w="4996" w:type="dxa"/>
            <w:shd w:val="clear" w:color="auto" w:fill="auto"/>
          </w:tcPr>
          <w:p w:rsidR="003D2A98" w:rsidRDefault="003D2A98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  <w:highlight w:val="white"/>
              </w:rPr>
            </w:pPr>
          </w:p>
          <w:p w:rsidR="003D2A98" w:rsidRDefault="00211849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 xml:space="preserve">Ежегодно на территории </w:t>
            </w:r>
            <w:r>
              <w:rPr>
                <w:rFonts w:ascii="Times New Roman" w:eastAsia="Calibri" w:hAnsi="Times New Roman" w:cs="Times New Roman"/>
                <w:spacing w:val="-2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муниципального округа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 xml:space="preserve"> будут:</w:t>
            </w:r>
          </w:p>
          <w:p w:rsidR="003D2A98" w:rsidRDefault="00211849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 xml:space="preserve">- улучшены условия жизни граждан за счет создания качественных и современных общественных пространств, формирования новых возможностей для отдыха, занятия спортом,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>самореализации людей;</w:t>
            </w:r>
          </w:p>
          <w:p w:rsidR="003D2A98" w:rsidRDefault="00211849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 xml:space="preserve">- приведены в нормативное состояние общественные территории в </w:t>
            </w:r>
            <w:r>
              <w:rPr>
                <w:rFonts w:ascii="Times New Roman" w:eastAsia="Calibri" w:hAnsi="Times New Roman" w:cs="Times New Roman"/>
                <w:spacing w:val="-2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муниципальном округе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>;</w:t>
            </w:r>
          </w:p>
          <w:p w:rsidR="003D2A98" w:rsidRDefault="00211849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 xml:space="preserve">- улучшено общее социально-экономическое состояние </w:t>
            </w:r>
            <w:r>
              <w:rPr>
                <w:rFonts w:ascii="Times New Roman" w:eastAsia="Calibri" w:hAnsi="Times New Roman" w:cs="Times New Roman"/>
                <w:spacing w:val="-2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муниципального округа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>;</w:t>
            </w:r>
          </w:p>
          <w:p w:rsidR="003D2A98" w:rsidRDefault="00211849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 xml:space="preserve">- созданы новые возможности для развития предпринимательства, туризма в </w:t>
            </w:r>
            <w:r>
              <w:rPr>
                <w:rFonts w:ascii="Times New Roman" w:eastAsia="Calibri" w:hAnsi="Times New Roman" w:cs="Times New Roman"/>
                <w:spacing w:val="-2"/>
                <w:kern w:val="0"/>
                <w:sz w:val="20"/>
                <w:szCs w:val="20"/>
                <w:highlight w:val="white"/>
                <w:shd w:val="clear" w:color="auto" w:fill="FFFFFF"/>
                <w:lang w:eastAsia="en-US" w:bidi="ar-SA"/>
              </w:rPr>
              <w:t>муни</w:t>
            </w:r>
            <w:r>
              <w:rPr>
                <w:rFonts w:ascii="Times New Roman" w:eastAsia="Calibri" w:hAnsi="Times New Roman" w:cs="Times New Roman"/>
                <w:spacing w:val="-2"/>
                <w:kern w:val="0"/>
                <w:sz w:val="20"/>
                <w:szCs w:val="20"/>
                <w:highlight w:val="white"/>
                <w:shd w:val="clear" w:color="auto" w:fill="FFFFFF"/>
                <w:lang w:eastAsia="en-US" w:bidi="ar-SA"/>
              </w:rPr>
              <w:t>ципальном округе</w:t>
            </w:r>
          </w:p>
        </w:tc>
        <w:tc>
          <w:tcPr>
            <w:tcW w:w="4504" w:type="dxa"/>
            <w:shd w:val="clear" w:color="auto" w:fill="auto"/>
          </w:tcPr>
          <w:p w:rsidR="003D2A98" w:rsidRDefault="003D2A98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  <w:highlight w:val="white"/>
              </w:rPr>
            </w:pPr>
          </w:p>
          <w:p w:rsidR="003D2A98" w:rsidRDefault="00211849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 xml:space="preserve">Прирост среднего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индекса качества городской среды по отношению к 2023 году.</w:t>
            </w:r>
          </w:p>
          <w:p w:rsidR="003D2A98" w:rsidRDefault="00211849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 xml:space="preserve">Количество реализованных мероприятий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br/>
              <w:t xml:space="preserve">по благоустройству территорий поселений Ровеньского </w:t>
            </w:r>
            <w:r>
              <w:rPr>
                <w:rFonts w:ascii="Times New Roman" w:eastAsia="Calibri" w:hAnsi="Times New Roman" w:cs="Times New Roman"/>
                <w:spacing w:val="-2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муниципального округа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 xml:space="preserve"> Белгородской области</w:t>
            </w:r>
          </w:p>
          <w:p w:rsidR="003D2A98" w:rsidRDefault="003D2A98">
            <w:pPr>
              <w:widowControl w:val="0"/>
              <w:ind w:firstLine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eastAsia="ru-RU"/>
              </w:rPr>
            </w:pPr>
          </w:p>
        </w:tc>
      </w:tr>
      <w:tr w:rsidR="003D2A98">
        <w:trPr>
          <w:trHeight w:val="23"/>
        </w:trPr>
        <w:tc>
          <w:tcPr>
            <w:tcW w:w="783" w:type="dxa"/>
            <w:shd w:val="clear" w:color="auto" w:fill="auto"/>
          </w:tcPr>
          <w:p w:rsidR="003D2A98" w:rsidRDefault="003D2A98">
            <w:pPr>
              <w:widowControl w:val="0"/>
              <w:ind w:firstLine="22"/>
              <w:rPr>
                <w:rFonts w:ascii="Times New Roman" w:hAnsi="Times New Roman"/>
                <w:sz w:val="20"/>
                <w:szCs w:val="20"/>
                <w:highlight w:val="white"/>
              </w:rPr>
            </w:pPr>
          </w:p>
          <w:p w:rsidR="003D2A98" w:rsidRDefault="00211849">
            <w:pPr>
              <w:widowControl w:val="0"/>
              <w:ind w:firstLine="2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>1.2</w:t>
            </w:r>
          </w:p>
        </w:tc>
        <w:tc>
          <w:tcPr>
            <w:tcW w:w="5054" w:type="dxa"/>
            <w:shd w:val="clear" w:color="auto" w:fill="auto"/>
          </w:tcPr>
          <w:p w:rsidR="003D2A98" w:rsidRDefault="003D2A98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  <w:highlight w:val="white"/>
              </w:rPr>
            </w:pPr>
          </w:p>
          <w:p w:rsidR="003D2A98" w:rsidRDefault="00211849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 xml:space="preserve">Задача 2 «Создание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>механизмов развития комфортной городской среды, комплексного развития населенных пунктов с учетом индекса качества городской среды»</w:t>
            </w:r>
          </w:p>
        </w:tc>
        <w:tc>
          <w:tcPr>
            <w:tcW w:w="4996" w:type="dxa"/>
            <w:shd w:val="clear" w:color="auto" w:fill="auto"/>
          </w:tcPr>
          <w:p w:rsidR="003D2A98" w:rsidRDefault="003D2A98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  <w:highlight w:val="white"/>
              </w:rPr>
            </w:pPr>
          </w:p>
          <w:p w:rsidR="003D2A98" w:rsidRDefault="00211849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 xml:space="preserve">Ежегодно на территории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>Ровеньского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2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муниципального округа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 xml:space="preserve"> Белгородской области будут:</w:t>
            </w:r>
          </w:p>
          <w:p w:rsidR="003D2A98" w:rsidRDefault="00211849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>- созданы механизмы вовлечения в отдел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 xml:space="preserve">ах территориальной администрации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>Ровеньского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2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муниципального округа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 xml:space="preserve"> граждан в решение вопросов городского развития;</w:t>
            </w:r>
          </w:p>
          <w:p w:rsidR="003D2A98" w:rsidRDefault="00211849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>- увеличено количество населенных пунктов с благоприятной городской средой</w:t>
            </w:r>
          </w:p>
          <w:p w:rsidR="003D2A98" w:rsidRDefault="003D2A98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  <w:highlight w:val="white"/>
              </w:rPr>
            </w:pPr>
          </w:p>
        </w:tc>
        <w:tc>
          <w:tcPr>
            <w:tcW w:w="4504" w:type="dxa"/>
            <w:shd w:val="clear" w:color="auto" w:fill="auto"/>
          </w:tcPr>
          <w:p w:rsidR="003D2A98" w:rsidRDefault="003D2A98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  <w:highlight w:val="white"/>
              </w:rPr>
            </w:pPr>
          </w:p>
          <w:p w:rsidR="003D2A98" w:rsidRDefault="00211849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 xml:space="preserve">Прирост среднего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индекса качества городской среды по отношению к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 xml:space="preserve"> 2023 году.</w:t>
            </w:r>
          </w:p>
          <w:p w:rsidR="003D2A98" w:rsidRDefault="00211849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 xml:space="preserve">Количество реализованных мероприятий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br/>
              <w:t xml:space="preserve">по благоустройству территорий отделов территориальной администрации Ровеньского </w:t>
            </w:r>
            <w:r>
              <w:rPr>
                <w:rFonts w:ascii="Times New Roman" w:eastAsia="Calibri" w:hAnsi="Times New Roman" w:cs="Times New Roman"/>
                <w:spacing w:val="-2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муниципального округа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 xml:space="preserve"> Белгородской области</w:t>
            </w:r>
          </w:p>
          <w:p w:rsidR="003D2A98" w:rsidRDefault="003D2A98">
            <w:pPr>
              <w:widowControl w:val="0"/>
              <w:ind w:firstLine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eastAsia="ru-RU"/>
              </w:rPr>
            </w:pPr>
          </w:p>
        </w:tc>
      </w:tr>
      <w:tr w:rsidR="003D2A98">
        <w:trPr>
          <w:trHeight w:val="624"/>
        </w:trPr>
        <w:tc>
          <w:tcPr>
            <w:tcW w:w="783" w:type="dxa"/>
            <w:shd w:val="clear" w:color="auto" w:fill="auto"/>
          </w:tcPr>
          <w:p w:rsidR="003D2A98" w:rsidRDefault="00211849">
            <w:pPr>
              <w:widowContro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lastRenderedPageBreak/>
              <w:t>2.</w:t>
            </w:r>
          </w:p>
        </w:tc>
        <w:tc>
          <w:tcPr>
            <w:tcW w:w="14554" w:type="dxa"/>
            <w:gridSpan w:val="3"/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>Муниципальный</w:t>
            </w:r>
            <w:r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 xml:space="preserve"> проект «Решаем вместе» в рамках инициативного бюджетирования»</w:t>
            </w:r>
          </w:p>
          <w:p w:rsidR="003D2A98" w:rsidRDefault="00211849">
            <w:pPr>
              <w:widowControl w:val="0"/>
              <w:ind w:firstLine="85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>(Куратор проекта – Волощенко А.П.)</w:t>
            </w:r>
          </w:p>
        </w:tc>
      </w:tr>
      <w:tr w:rsidR="003D2A98">
        <w:trPr>
          <w:trHeight w:val="510"/>
        </w:trPr>
        <w:tc>
          <w:tcPr>
            <w:tcW w:w="783" w:type="dxa"/>
            <w:shd w:val="clear" w:color="auto" w:fill="auto"/>
          </w:tcPr>
          <w:p w:rsidR="003D2A98" w:rsidRDefault="003D2A98">
            <w:pPr>
              <w:widowControl w:val="0"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eastAsia="ru-RU"/>
              </w:rPr>
            </w:pPr>
          </w:p>
        </w:tc>
        <w:tc>
          <w:tcPr>
            <w:tcW w:w="10054" w:type="dxa"/>
            <w:gridSpan w:val="2"/>
            <w:shd w:val="clear" w:color="auto" w:fill="auto"/>
            <w:vAlign w:val="center"/>
          </w:tcPr>
          <w:p w:rsidR="003D2A98" w:rsidRDefault="003D2A98">
            <w:pPr>
              <w:pStyle w:val="12"/>
              <w:widowControl w:val="0"/>
              <w:jc w:val="center"/>
              <w:rPr>
                <w:rFonts w:eastAsia="Calibri"/>
                <w:spacing w:val="-2"/>
                <w:kern w:val="0"/>
                <w:sz w:val="20"/>
                <w:highlight w:val="white"/>
                <w:lang w:eastAsia="en-US" w:bidi="ar-SA"/>
              </w:rPr>
            </w:pPr>
          </w:p>
          <w:p w:rsidR="003D2A98" w:rsidRDefault="00211849">
            <w:pPr>
              <w:pStyle w:val="12"/>
              <w:widowControl w:val="0"/>
              <w:jc w:val="center"/>
              <w:rPr>
                <w:sz w:val="20"/>
              </w:rPr>
            </w:pPr>
            <w:r>
              <w:rPr>
                <w:rFonts w:eastAsia="Calibri"/>
                <w:spacing w:val="-2"/>
                <w:kern w:val="0"/>
                <w:sz w:val="20"/>
                <w:shd w:val="clear" w:color="auto" w:fill="FFFFFF"/>
                <w:lang w:eastAsia="en-US" w:bidi="ar-SA"/>
              </w:rPr>
              <w:t xml:space="preserve">Управление капитального строительства, транспорта, ЖКХ и топливно-энергетического комплекса Администрации Ровеньского </w:t>
            </w:r>
            <w:r>
              <w:rPr>
                <w:rFonts w:eastAsia="Calibri"/>
                <w:spacing w:val="-2"/>
                <w:kern w:val="0"/>
                <w:sz w:val="20"/>
                <w:shd w:val="clear" w:color="auto" w:fill="FFFFFF"/>
                <w:lang w:eastAsia="en-US" w:bidi="ar-SA"/>
              </w:rPr>
              <w:t>муниципального округа</w:t>
            </w:r>
          </w:p>
          <w:p w:rsidR="003D2A98" w:rsidRDefault="003D2A98">
            <w:pPr>
              <w:pStyle w:val="12"/>
              <w:widowControl w:val="0"/>
              <w:jc w:val="center"/>
              <w:rPr>
                <w:sz w:val="20"/>
                <w:highlight w:val="white"/>
              </w:rPr>
            </w:pPr>
          </w:p>
        </w:tc>
        <w:tc>
          <w:tcPr>
            <w:tcW w:w="4500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>Срок реализации: 2026 – 2030</w:t>
            </w:r>
          </w:p>
        </w:tc>
      </w:tr>
      <w:tr w:rsidR="003D2A98">
        <w:trPr>
          <w:trHeight w:val="23"/>
        </w:trPr>
        <w:tc>
          <w:tcPr>
            <w:tcW w:w="783" w:type="dxa"/>
            <w:shd w:val="clear" w:color="auto" w:fill="auto"/>
          </w:tcPr>
          <w:p w:rsidR="003D2A98" w:rsidRDefault="003D2A98">
            <w:pPr>
              <w:widowControl w:val="0"/>
              <w:rPr>
                <w:rFonts w:ascii="Times New Roman" w:hAnsi="Times New Roman"/>
                <w:sz w:val="20"/>
                <w:szCs w:val="20"/>
                <w:highlight w:val="white"/>
              </w:rPr>
            </w:pPr>
          </w:p>
          <w:p w:rsidR="003D2A98" w:rsidRDefault="00211849">
            <w:pPr>
              <w:widowContro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>2.1</w:t>
            </w:r>
          </w:p>
        </w:tc>
        <w:tc>
          <w:tcPr>
            <w:tcW w:w="5054" w:type="dxa"/>
            <w:shd w:val="clear" w:color="auto" w:fill="auto"/>
          </w:tcPr>
          <w:p w:rsidR="003D2A98" w:rsidRDefault="003D2A98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  <w:highlight w:val="white"/>
              </w:rPr>
            </w:pPr>
          </w:p>
          <w:p w:rsidR="003D2A98" w:rsidRDefault="00211849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 xml:space="preserve">Задача «Реализация проектов в рамках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>инициативного бюджетирования»</w:t>
            </w:r>
          </w:p>
        </w:tc>
        <w:tc>
          <w:tcPr>
            <w:tcW w:w="4996" w:type="dxa"/>
            <w:shd w:val="clear" w:color="auto" w:fill="auto"/>
          </w:tcPr>
          <w:p w:rsidR="003D2A98" w:rsidRDefault="003D2A98">
            <w:pPr>
              <w:widowControl w:val="0"/>
              <w:spacing w:line="228" w:lineRule="auto"/>
              <w:jc w:val="both"/>
              <w:rPr>
                <w:rFonts w:ascii="Times New Roman" w:hAnsi="Times New Roman"/>
                <w:sz w:val="20"/>
                <w:szCs w:val="20"/>
                <w:highlight w:val="white"/>
              </w:rPr>
            </w:pPr>
          </w:p>
          <w:p w:rsidR="003D2A98" w:rsidRDefault="00211849">
            <w:pPr>
              <w:widowControl w:val="0"/>
              <w:spacing w:line="22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 xml:space="preserve">На территориях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 xml:space="preserve">отделов территориальной администрации Ровеньского </w:t>
            </w:r>
            <w:r>
              <w:rPr>
                <w:rFonts w:ascii="Times New Roman" w:eastAsia="Calibri" w:hAnsi="Times New Roman" w:cs="Times New Roman"/>
                <w:spacing w:val="-2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муниципального округа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 xml:space="preserve"> Белгородской области будут реализованы социальнозначимые проекты, имеющие приоритетное значение для жителей 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>отделов территориальной админ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 xml:space="preserve">истрации Ровеньского </w:t>
            </w:r>
            <w:r>
              <w:rPr>
                <w:rFonts w:ascii="Times New Roman" w:eastAsia="Calibri" w:hAnsi="Times New Roman" w:cs="Times New Roman"/>
                <w:spacing w:val="-2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муниципального округа</w:t>
            </w:r>
          </w:p>
        </w:tc>
        <w:tc>
          <w:tcPr>
            <w:tcW w:w="4504" w:type="dxa"/>
            <w:shd w:val="clear" w:color="auto" w:fill="auto"/>
          </w:tcPr>
          <w:p w:rsidR="003D2A98" w:rsidRDefault="003D2A98">
            <w:pPr>
              <w:widowControl w:val="0"/>
              <w:spacing w:line="228" w:lineRule="auto"/>
              <w:jc w:val="both"/>
              <w:rPr>
                <w:rFonts w:ascii="Times New Roman" w:hAnsi="Times New Roman"/>
                <w:sz w:val="20"/>
                <w:szCs w:val="20"/>
                <w:highlight w:val="white"/>
              </w:rPr>
            </w:pPr>
          </w:p>
          <w:p w:rsidR="003D2A98" w:rsidRDefault="00211849">
            <w:pPr>
              <w:widowControl w:val="0"/>
              <w:spacing w:line="22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 xml:space="preserve">Количество реализованных мероприятий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br/>
              <w:t xml:space="preserve">по благоустройству территорий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 xml:space="preserve">отделов территориальной администрации Ровеньского </w:t>
            </w:r>
            <w:r>
              <w:rPr>
                <w:rFonts w:ascii="Times New Roman" w:eastAsia="Calibri" w:hAnsi="Times New Roman" w:cs="Times New Roman"/>
                <w:spacing w:val="-2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 xml:space="preserve">муниципального округа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>Белгородской области.</w:t>
            </w:r>
          </w:p>
          <w:p w:rsidR="003D2A98" w:rsidRDefault="00211849">
            <w:pPr>
              <w:widowControl w:val="0"/>
              <w:spacing w:before="20" w:after="20" w:line="22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>Количество реализованных проектов для повышения ус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 xml:space="preserve">ловий жизни граждан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br/>
              <w:t xml:space="preserve">в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 xml:space="preserve">отделах территориальной администрации Ровеньского </w:t>
            </w:r>
            <w:r>
              <w:rPr>
                <w:rFonts w:ascii="Times New Roman" w:eastAsia="Calibri" w:hAnsi="Times New Roman" w:cs="Times New Roman"/>
                <w:spacing w:val="-2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муниципального округа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 xml:space="preserve"> Белгородской области</w:t>
            </w:r>
          </w:p>
        </w:tc>
      </w:tr>
      <w:tr w:rsidR="003D2A98">
        <w:trPr>
          <w:trHeight w:val="624"/>
        </w:trPr>
        <w:tc>
          <w:tcPr>
            <w:tcW w:w="783" w:type="dxa"/>
            <w:shd w:val="clear" w:color="auto" w:fill="auto"/>
          </w:tcPr>
          <w:p w:rsidR="003D2A98" w:rsidRDefault="00211849">
            <w:pPr>
              <w:widowContro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>3.</w:t>
            </w:r>
          </w:p>
        </w:tc>
        <w:tc>
          <w:tcPr>
            <w:tcW w:w="14554" w:type="dxa"/>
            <w:gridSpan w:val="3"/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 xml:space="preserve">Комплекс процессных мероприятий «Создание условий для обеспечения населения качественными услугами жилищно-коммунального хозяйства» 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>(Куратор проекта – Волощенко А.П.)</w:t>
            </w:r>
          </w:p>
        </w:tc>
      </w:tr>
      <w:tr w:rsidR="003D2A98">
        <w:trPr>
          <w:trHeight w:val="510"/>
        </w:trPr>
        <w:tc>
          <w:tcPr>
            <w:tcW w:w="783" w:type="dxa"/>
            <w:shd w:val="clear" w:color="auto" w:fill="auto"/>
          </w:tcPr>
          <w:p w:rsidR="003D2A98" w:rsidRDefault="003D2A98">
            <w:pPr>
              <w:widowControl w:val="0"/>
              <w:snapToGrid w:val="0"/>
              <w:ind w:firstLine="851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eastAsia="ru-RU"/>
              </w:rPr>
            </w:pPr>
          </w:p>
        </w:tc>
        <w:tc>
          <w:tcPr>
            <w:tcW w:w="10054" w:type="dxa"/>
            <w:gridSpan w:val="2"/>
            <w:shd w:val="clear" w:color="auto" w:fill="auto"/>
            <w:vAlign w:val="center"/>
          </w:tcPr>
          <w:p w:rsidR="003D2A98" w:rsidRDefault="003D2A98">
            <w:pPr>
              <w:pStyle w:val="12"/>
              <w:widowControl w:val="0"/>
              <w:jc w:val="center"/>
              <w:rPr>
                <w:sz w:val="20"/>
                <w:highlight w:val="white"/>
              </w:rPr>
            </w:pPr>
          </w:p>
          <w:p w:rsidR="003D2A98" w:rsidRDefault="00211849">
            <w:pPr>
              <w:pStyle w:val="12"/>
              <w:widowControl w:val="0"/>
              <w:jc w:val="center"/>
              <w:rPr>
                <w:sz w:val="20"/>
              </w:rPr>
            </w:pPr>
            <w:r>
              <w:rPr>
                <w:rFonts w:eastAsia="Calibri"/>
                <w:spacing w:val="-2"/>
                <w:kern w:val="0"/>
                <w:sz w:val="20"/>
                <w:shd w:val="clear" w:color="auto" w:fill="FFFFFF"/>
                <w:lang w:eastAsia="en-US" w:bidi="ar-SA"/>
              </w:rPr>
              <w:t xml:space="preserve">Управление капитального строительства, транспорта, ЖКХ и топливно-энергетического комплекса Администрации Ровеньского  </w:t>
            </w:r>
            <w:r>
              <w:rPr>
                <w:rFonts w:eastAsia="Calibri"/>
                <w:spacing w:val="-2"/>
                <w:kern w:val="0"/>
                <w:sz w:val="20"/>
                <w:shd w:val="clear" w:color="auto" w:fill="FFFFFF"/>
                <w:lang w:eastAsia="en-US" w:bidi="ar-SA"/>
              </w:rPr>
              <w:t>муниципального округа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>Срок реализации: 2026 – 2030</w:t>
            </w:r>
          </w:p>
        </w:tc>
      </w:tr>
      <w:tr w:rsidR="003D2A98">
        <w:trPr>
          <w:trHeight w:val="23"/>
        </w:trPr>
        <w:tc>
          <w:tcPr>
            <w:tcW w:w="783" w:type="dxa"/>
            <w:shd w:val="clear" w:color="auto" w:fill="auto"/>
          </w:tcPr>
          <w:p w:rsidR="003D2A98" w:rsidRDefault="003D2A98">
            <w:pPr>
              <w:widowControl w:val="0"/>
              <w:rPr>
                <w:rFonts w:ascii="Times New Roman" w:hAnsi="Times New Roman"/>
                <w:sz w:val="20"/>
                <w:szCs w:val="20"/>
                <w:highlight w:val="white"/>
              </w:rPr>
            </w:pPr>
          </w:p>
          <w:p w:rsidR="003D2A98" w:rsidRDefault="00211849">
            <w:pPr>
              <w:widowContro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>3.1.</w:t>
            </w:r>
          </w:p>
        </w:tc>
        <w:tc>
          <w:tcPr>
            <w:tcW w:w="5054" w:type="dxa"/>
            <w:shd w:val="clear" w:color="auto" w:fill="auto"/>
          </w:tcPr>
          <w:p w:rsidR="003D2A98" w:rsidRDefault="003D2A98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  <w:highlight w:val="white"/>
              </w:rPr>
            </w:pPr>
          </w:p>
          <w:p w:rsidR="003D2A98" w:rsidRDefault="00211849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 xml:space="preserve">Задача 1. «Повышение надежности и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>эффективности установок наружного освещения»</w:t>
            </w:r>
          </w:p>
        </w:tc>
        <w:tc>
          <w:tcPr>
            <w:tcW w:w="4996" w:type="dxa"/>
            <w:shd w:val="clear" w:color="auto" w:fill="auto"/>
          </w:tcPr>
          <w:p w:rsidR="003D2A98" w:rsidRDefault="003D2A98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  <w:highlight w:val="white"/>
              </w:rPr>
            </w:pPr>
          </w:p>
          <w:p w:rsidR="003D2A98" w:rsidRDefault="00211849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 xml:space="preserve">Поддержание нормируемых светотехнических параметров установок наружного освещения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br/>
              <w:t>и заданных графиков режимов их работы, обеспечение бесперебойной и надежной работы установок, предотвращение их преждевременног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 xml:space="preserve">о износа путем своевременного выполнения обязательных регламентных работ, выявление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br/>
              <w:t>и устранение возникающих неисправностей</w:t>
            </w:r>
          </w:p>
          <w:p w:rsidR="003D2A98" w:rsidRDefault="003D2A9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eastAsia="ru-RU"/>
              </w:rPr>
            </w:pPr>
          </w:p>
        </w:tc>
        <w:tc>
          <w:tcPr>
            <w:tcW w:w="4504" w:type="dxa"/>
            <w:shd w:val="clear" w:color="auto" w:fill="auto"/>
          </w:tcPr>
          <w:p w:rsidR="003D2A98" w:rsidRDefault="003D2A98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  <w:highlight w:val="white"/>
              </w:rPr>
            </w:pPr>
          </w:p>
          <w:p w:rsidR="003D2A98" w:rsidRDefault="00211849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 xml:space="preserve">Количество светоточек на территории населенных пунктов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>Ровеньского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2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муниципального округа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 xml:space="preserve"> Белгородской области</w:t>
            </w:r>
          </w:p>
          <w:p w:rsidR="003D2A98" w:rsidRDefault="003D2A98">
            <w:pPr>
              <w:widowControl w:val="0"/>
              <w:ind w:firstLine="85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eastAsia="ru-RU"/>
              </w:rPr>
            </w:pPr>
          </w:p>
        </w:tc>
      </w:tr>
      <w:tr w:rsidR="003D2A98">
        <w:trPr>
          <w:trHeight w:val="23"/>
        </w:trPr>
        <w:tc>
          <w:tcPr>
            <w:tcW w:w="783" w:type="dxa"/>
            <w:shd w:val="clear" w:color="auto" w:fill="auto"/>
          </w:tcPr>
          <w:p w:rsidR="003D2A98" w:rsidRDefault="003D2A98">
            <w:pPr>
              <w:widowControl w:val="0"/>
              <w:rPr>
                <w:rFonts w:ascii="Times New Roman" w:hAnsi="Times New Roman"/>
                <w:sz w:val="20"/>
                <w:szCs w:val="20"/>
                <w:highlight w:val="white"/>
              </w:rPr>
            </w:pPr>
          </w:p>
          <w:p w:rsidR="003D2A98" w:rsidRDefault="00211849">
            <w:pPr>
              <w:widowContro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>3.2.</w:t>
            </w:r>
          </w:p>
        </w:tc>
        <w:tc>
          <w:tcPr>
            <w:tcW w:w="5054" w:type="dxa"/>
            <w:shd w:val="clear" w:color="auto" w:fill="auto"/>
          </w:tcPr>
          <w:p w:rsidR="003D2A98" w:rsidRDefault="003D2A98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  <w:highlight w:val="white"/>
              </w:rPr>
            </w:pPr>
          </w:p>
          <w:p w:rsidR="003D2A98" w:rsidRDefault="00211849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 xml:space="preserve">Задача 2.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>«Обеспечение гарантий погребения умерших (погибших), не имеющих супруга, близких родственников, иных родственников либо законного представителя умершего»</w:t>
            </w:r>
          </w:p>
        </w:tc>
        <w:tc>
          <w:tcPr>
            <w:tcW w:w="4996" w:type="dxa"/>
            <w:shd w:val="clear" w:color="auto" w:fill="auto"/>
          </w:tcPr>
          <w:p w:rsidR="003D2A98" w:rsidRDefault="003D2A98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  <w:highlight w:val="white"/>
              </w:rPr>
            </w:pPr>
          </w:p>
          <w:p w:rsidR="003D2A98" w:rsidRDefault="00211849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 xml:space="preserve">Погребение умершего и оказание услуг по погребению специализированными службами по вопросам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>похоронного дела</w:t>
            </w:r>
          </w:p>
        </w:tc>
        <w:tc>
          <w:tcPr>
            <w:tcW w:w="4504" w:type="dxa"/>
            <w:shd w:val="clear" w:color="auto" w:fill="auto"/>
          </w:tcPr>
          <w:p w:rsidR="003D2A98" w:rsidRDefault="003D2A98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  <w:highlight w:val="white"/>
              </w:rPr>
            </w:pPr>
          </w:p>
          <w:p w:rsidR="003D2A98" w:rsidRDefault="00211849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t xml:space="preserve">Доля компенсационных расходов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ru-RU" w:bidi="ar-SA"/>
              </w:rPr>
              <w:br/>
              <w:t>на предоставление государственных гарантий от фактически предоставленных услуг</w:t>
            </w:r>
          </w:p>
        </w:tc>
      </w:tr>
    </w:tbl>
    <w:p w:rsidR="003D2A98" w:rsidRDefault="003D2A98">
      <w:pPr>
        <w:rPr>
          <w:rFonts w:ascii="Times New Roman" w:hAnsi="Times New Roman" w:cs="Times New Roman"/>
          <w:b/>
          <w:sz w:val="2"/>
          <w:szCs w:val="2"/>
          <w:highlight w:val="white"/>
        </w:rPr>
      </w:pPr>
    </w:p>
    <w:p w:rsidR="003D2A98" w:rsidRDefault="003D2A98">
      <w:pPr>
        <w:pStyle w:val="11"/>
        <w:ind w:left="0" w:firstLine="709"/>
        <w:rPr>
          <w:rFonts w:ascii="Times New Roman" w:hAnsi="Times New Roman" w:cs="Times New Roman"/>
          <w:b/>
          <w:sz w:val="2"/>
          <w:szCs w:val="2"/>
          <w:highlight w:val="white"/>
        </w:rPr>
      </w:pPr>
    </w:p>
    <w:p w:rsidR="003D2A98" w:rsidRDefault="00211849">
      <w:pPr>
        <w:pStyle w:val="41"/>
        <w:numPr>
          <w:ilvl w:val="3"/>
          <w:numId w:val="1"/>
        </w:numPr>
        <w:spacing w:before="0" w:after="0"/>
        <w:contextualSpacing/>
        <w:rPr>
          <w:highlight w:val="white"/>
        </w:rPr>
      </w:pPr>
      <w:r>
        <w:rPr>
          <w:b/>
          <w:shd w:val="clear" w:color="auto" w:fill="FFFFFF"/>
        </w:rPr>
        <w:lastRenderedPageBreak/>
        <w:t xml:space="preserve">6. Финансовое обеспечение муниципальной программы </w:t>
      </w:r>
    </w:p>
    <w:p w:rsidR="003D2A98" w:rsidRDefault="003D2A98">
      <w:pPr>
        <w:jc w:val="right"/>
        <w:rPr>
          <w:rFonts w:ascii="Times New Roman" w:hAnsi="Times New Roman" w:cs="Times New Roman"/>
          <w:highlight w:val="white"/>
        </w:rPr>
      </w:pPr>
    </w:p>
    <w:tbl>
      <w:tblPr>
        <w:tblW w:w="4950" w:type="pct"/>
        <w:jc w:val="center"/>
        <w:tblLayout w:type="fixed"/>
        <w:tblLook w:val="0000" w:firstRow="0" w:lastRow="0" w:firstColumn="0" w:lastColumn="0" w:noHBand="0" w:noVBand="0"/>
      </w:tblPr>
      <w:tblGrid>
        <w:gridCol w:w="4292"/>
        <w:gridCol w:w="1663"/>
        <w:gridCol w:w="1745"/>
        <w:gridCol w:w="1494"/>
        <w:gridCol w:w="1617"/>
        <w:gridCol w:w="1550"/>
        <w:gridCol w:w="1784"/>
        <w:gridCol w:w="1616"/>
      </w:tblGrid>
      <w:tr w:rsidR="003D2A98">
        <w:trPr>
          <w:trHeight w:val="333"/>
          <w:tblHeader/>
          <w:jc w:val="center"/>
        </w:trPr>
        <w:tc>
          <w:tcPr>
            <w:tcW w:w="4233" w:type="dxa"/>
            <w:vMerge w:val="restart"/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Наименование государственной программы, структурного элемента, источник ф</w:t>
            </w:r>
            <w:r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инансового обеспечения</w:t>
            </w:r>
          </w:p>
        </w:tc>
        <w:tc>
          <w:tcPr>
            <w:tcW w:w="1640" w:type="dxa"/>
            <w:vMerge w:val="restart"/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b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Код бюджетной классификации</w:t>
            </w:r>
          </w:p>
        </w:tc>
        <w:tc>
          <w:tcPr>
            <w:tcW w:w="9671" w:type="dxa"/>
            <w:gridSpan w:val="6"/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Объем финансового обеспечения по годам реализации, тыс. рублей</w:t>
            </w:r>
          </w:p>
        </w:tc>
      </w:tr>
      <w:tr w:rsidR="003D2A98">
        <w:trPr>
          <w:trHeight w:val="619"/>
          <w:tblHeader/>
          <w:jc w:val="center"/>
        </w:trPr>
        <w:tc>
          <w:tcPr>
            <w:tcW w:w="4233" w:type="dxa"/>
            <w:vMerge/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cs="Times New Roman"/>
                <w:b/>
                <w:sz w:val="20"/>
                <w:szCs w:val="20"/>
                <w:highlight w:val="white"/>
              </w:rPr>
            </w:pPr>
          </w:p>
        </w:tc>
        <w:tc>
          <w:tcPr>
            <w:tcW w:w="1640" w:type="dxa"/>
            <w:vMerge/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eastAsia="Times New Roman" w:cs="Times New Roman"/>
                <w:b/>
                <w:spacing w:val="-2"/>
                <w:sz w:val="20"/>
                <w:szCs w:val="20"/>
                <w:highlight w:val="white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2026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2027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2028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2029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2030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Всего</w:t>
            </w:r>
          </w:p>
        </w:tc>
      </w:tr>
      <w:tr w:rsidR="003D2A98">
        <w:trPr>
          <w:trHeight w:val="282"/>
          <w:tblHeader/>
          <w:jc w:val="center"/>
        </w:trPr>
        <w:tc>
          <w:tcPr>
            <w:tcW w:w="4233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1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2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3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highlight w:val="white"/>
                <w:shd w:val="clear" w:color="auto" w:fill="FFFFFF"/>
                <w:lang w:eastAsia="en-US" w:bidi="ar-SA"/>
              </w:rPr>
              <w:t>4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highlight w:val="white"/>
                <w:shd w:val="clear" w:color="auto" w:fill="FFFFFF"/>
                <w:lang w:eastAsia="en-US" w:bidi="ar-SA"/>
              </w:rPr>
              <w:t>5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highlight w:val="white"/>
                <w:shd w:val="clear" w:color="auto" w:fill="FFFFFF"/>
                <w:lang w:eastAsia="en-US" w:bidi="ar-SA"/>
              </w:rPr>
              <w:t>6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highlight w:val="white"/>
                <w:shd w:val="clear" w:color="auto" w:fill="FFFFFF"/>
                <w:lang w:eastAsia="en-US" w:bidi="ar-SA"/>
              </w:rPr>
              <w:t>7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highlight w:val="white"/>
                <w:shd w:val="clear" w:color="auto" w:fill="FFFFFF"/>
                <w:lang w:eastAsia="en-US" w:bidi="ar-SA"/>
              </w:rPr>
              <w:t>8</w:t>
            </w:r>
          </w:p>
        </w:tc>
      </w:tr>
      <w:tr w:rsidR="003D2A98">
        <w:trPr>
          <w:trHeight w:val="1091"/>
          <w:jc w:val="center"/>
        </w:trPr>
        <w:tc>
          <w:tcPr>
            <w:tcW w:w="4233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jc w:val="both"/>
            </w:pPr>
            <w:r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 xml:space="preserve">Муниципальная программа «Формирование современной городской среды на территории Ровеньского </w:t>
            </w:r>
            <w:r>
              <w:rPr>
                <w:rFonts w:ascii="Times New Roman" w:eastAsia="Calibri" w:hAnsi="Times New Roman" w:cs="Times New Roman"/>
                <w:b/>
                <w:bCs/>
                <w:spacing w:val="-2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муниципального округа</w:t>
            </w:r>
            <w:r>
              <w:rPr>
                <w:rFonts w:ascii="Times New Roman" w:eastAsia="Calibri" w:hAnsi="Times New Roman" w:cs="Times New Roman"/>
                <w:b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» (всего), в том числе:</w:t>
            </w:r>
          </w:p>
        </w:tc>
        <w:tc>
          <w:tcPr>
            <w:tcW w:w="1640" w:type="dxa"/>
            <w:vMerge w:val="restart"/>
            <w:shd w:val="clear" w:color="auto" w:fill="auto"/>
          </w:tcPr>
          <w:p w:rsidR="003D2A98" w:rsidRDefault="003D2A98">
            <w:pPr>
              <w:widowControl w:val="0"/>
              <w:jc w:val="center"/>
              <w:rPr>
                <w:highlight w:val="white"/>
              </w:rPr>
            </w:pPr>
          </w:p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11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C9211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19,0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36677,9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21,0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C9211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21,0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C9211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21,0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36759,9</w:t>
            </w:r>
          </w:p>
        </w:tc>
      </w:tr>
      <w:tr w:rsidR="003D2A98">
        <w:trPr>
          <w:trHeight w:val="743"/>
          <w:jc w:val="center"/>
        </w:trPr>
        <w:tc>
          <w:tcPr>
            <w:tcW w:w="4233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spacing w:line="228" w:lineRule="auto"/>
              <w:ind w:left="567"/>
              <w:jc w:val="both"/>
              <w:rPr>
                <w:rFonts w:ascii="Times New Roman" w:eastAsia="Calibri" w:hAnsi="Times New Roman"/>
                <w:kern w:val="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highlight w:val="white"/>
                <w:shd w:val="clear" w:color="auto" w:fill="FFFFFF"/>
                <w:lang w:eastAsia="en-US" w:bidi="ar-SA"/>
              </w:rPr>
              <w:t>- межбюджетные трансферты из областного и федерального бюджета (справочно)</w:t>
            </w:r>
          </w:p>
        </w:tc>
        <w:tc>
          <w:tcPr>
            <w:tcW w:w="1640" w:type="dxa"/>
            <w:vMerge/>
            <w:shd w:val="clear" w:color="auto" w:fill="auto"/>
          </w:tcPr>
          <w:p w:rsidR="003D2A98" w:rsidRDefault="003D2A98">
            <w:pPr>
              <w:widowControl w:val="0"/>
              <w:snapToGrid w:val="0"/>
              <w:jc w:val="center"/>
              <w:rPr>
                <w:rFonts w:cs="Times New Roman"/>
                <w:sz w:val="20"/>
                <w:szCs w:val="20"/>
                <w:highlight w:val="white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C9211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19,0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3D2A98" w:rsidRDefault="00211849">
            <w:pPr>
              <w:pStyle w:val="12"/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kern w:val="0"/>
                <w:sz w:val="20"/>
                <w:shd w:val="clear" w:color="auto" w:fill="FFFFFF"/>
                <w:lang w:eastAsia="en-US" w:bidi="ar-SA"/>
              </w:rPr>
              <w:t>25858,9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C9211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21,0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C9211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21,0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C9211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21,0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25940,9</w:t>
            </w:r>
          </w:p>
        </w:tc>
      </w:tr>
      <w:tr w:rsidR="003D2A98">
        <w:trPr>
          <w:trHeight w:val="343"/>
          <w:jc w:val="center"/>
        </w:trPr>
        <w:tc>
          <w:tcPr>
            <w:tcW w:w="4233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spacing w:line="228" w:lineRule="auto"/>
              <w:ind w:left="567"/>
              <w:jc w:val="both"/>
              <w:rPr>
                <w:rFonts w:ascii="Times New Roman" w:eastAsia="Calibri" w:hAnsi="Times New Roman" w:cs="Arial"/>
                <w:kern w:val="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-местный бюджет</w:t>
            </w:r>
          </w:p>
        </w:tc>
        <w:tc>
          <w:tcPr>
            <w:tcW w:w="1640" w:type="dxa"/>
            <w:vMerge/>
            <w:shd w:val="clear" w:color="auto" w:fill="auto"/>
          </w:tcPr>
          <w:p w:rsidR="003D2A98" w:rsidRDefault="003D2A98">
            <w:pPr>
              <w:widowControl w:val="0"/>
              <w:snapToGrid w:val="0"/>
              <w:jc w:val="center"/>
              <w:rPr>
                <w:rFonts w:cs="Times New Roman"/>
                <w:sz w:val="20"/>
                <w:szCs w:val="20"/>
                <w:highlight w:val="white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lang w:eastAsia="en-US" w:bidi="ar-SA"/>
              </w:rPr>
              <w:t>,0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10819,0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lang w:eastAsia="en-US" w:bidi="ar-SA"/>
              </w:rPr>
              <w:t>,0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lang w:eastAsia="en-US" w:bidi="ar-SA"/>
              </w:rPr>
              <w:t>,0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lang w:eastAsia="en-US" w:bidi="ar-SA"/>
              </w:rPr>
              <w:t>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10819,0</w:t>
            </w:r>
          </w:p>
        </w:tc>
      </w:tr>
      <w:tr w:rsidR="003D2A98">
        <w:trPr>
          <w:trHeight w:val="399"/>
          <w:jc w:val="center"/>
        </w:trPr>
        <w:tc>
          <w:tcPr>
            <w:tcW w:w="4233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spacing w:line="228" w:lineRule="auto"/>
              <w:ind w:left="283" w:firstLine="284"/>
              <w:jc w:val="both"/>
              <w:rPr>
                <w:rFonts w:ascii="Times New Roman" w:eastAsia="Calibri" w:hAnsi="Times New Roman"/>
                <w:kern w:val="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-в</w:t>
            </w: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highlight w:val="white"/>
                <w:shd w:val="clear" w:color="auto" w:fill="FFFFFF"/>
                <w:lang w:eastAsia="en-US" w:bidi="ar-SA"/>
              </w:rPr>
              <w:t>небюджетные источники</w:t>
            </w:r>
          </w:p>
        </w:tc>
        <w:tc>
          <w:tcPr>
            <w:tcW w:w="1640" w:type="dxa"/>
            <w:vMerge/>
            <w:shd w:val="clear" w:color="auto" w:fill="auto"/>
          </w:tcPr>
          <w:p w:rsidR="003D2A98" w:rsidRDefault="003D2A98">
            <w:pPr>
              <w:widowControl w:val="0"/>
              <w:snapToGrid w:val="0"/>
              <w:jc w:val="center"/>
              <w:rPr>
                <w:rFonts w:cs="Times New Roman"/>
                <w:sz w:val="20"/>
                <w:szCs w:val="20"/>
                <w:highlight w:val="white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shd w:val="clear" w:color="auto" w:fill="FFFFFF"/>
                <w:lang w:eastAsia="en-US" w:bidi="ar-SA"/>
              </w:rPr>
              <w:t>,0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shd w:val="clear" w:color="auto" w:fill="FFFFFF"/>
                <w:lang w:eastAsia="en-US" w:bidi="ar-SA"/>
              </w:rPr>
              <w:t>,0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shd w:val="clear" w:color="auto" w:fill="FFFFFF"/>
                <w:lang w:eastAsia="en-US" w:bidi="ar-SA"/>
              </w:rPr>
              <w:t>,0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shd w:val="clear" w:color="auto" w:fill="FFFFFF"/>
                <w:lang w:eastAsia="en-US" w:bidi="ar-SA"/>
              </w:rPr>
              <w:t>,0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shd w:val="clear" w:color="auto" w:fill="FFFFFF"/>
                <w:lang w:eastAsia="en-US" w:bidi="ar-SA"/>
              </w:rPr>
              <w:t>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</w:p>
        </w:tc>
      </w:tr>
      <w:tr w:rsidR="003D2A98">
        <w:trPr>
          <w:trHeight w:val="399"/>
          <w:jc w:val="center"/>
        </w:trPr>
        <w:tc>
          <w:tcPr>
            <w:tcW w:w="4233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spacing w:line="228" w:lineRule="auto"/>
            </w:pPr>
            <w:r>
              <w:rPr>
                <w:sz w:val="20"/>
                <w:szCs w:val="20"/>
              </w:rPr>
              <w:t>Объем налоговых расходов, предусмотренных в рамках муниципальной программы (справочно)</w:t>
            </w:r>
          </w:p>
        </w:tc>
        <w:tc>
          <w:tcPr>
            <w:tcW w:w="1640" w:type="dxa"/>
            <w:vMerge/>
            <w:shd w:val="clear" w:color="auto" w:fill="auto"/>
          </w:tcPr>
          <w:p w:rsidR="003D2A98" w:rsidRDefault="003D2A98">
            <w:pPr>
              <w:widowControl w:val="0"/>
              <w:snapToGrid w:val="0"/>
              <w:jc w:val="center"/>
              <w:rPr>
                <w:rFonts w:cs="Times New Roman"/>
                <w:sz w:val="20"/>
                <w:szCs w:val="20"/>
                <w:highlight w:val="white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0,0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0,0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0,0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0,0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</w:p>
        </w:tc>
      </w:tr>
      <w:tr w:rsidR="003D2A98">
        <w:trPr>
          <w:trHeight w:val="913"/>
          <w:jc w:val="center"/>
        </w:trPr>
        <w:tc>
          <w:tcPr>
            <w:tcW w:w="4233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 xml:space="preserve">Муниципальный проект «Формирование комфортной городской среды» </w:t>
            </w:r>
            <w:r>
              <w:rPr>
                <w:rFonts w:ascii="Times New Roman" w:eastAsia="Calibri" w:hAnsi="Times New Roman" w:cs="Times New Roman"/>
                <w:b/>
                <w:spacing w:val="-2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(всего), в том числе:</w:t>
            </w:r>
          </w:p>
        </w:tc>
        <w:tc>
          <w:tcPr>
            <w:tcW w:w="1640" w:type="dxa"/>
            <w:vMerge w:val="restart"/>
            <w:shd w:val="clear" w:color="auto" w:fill="auto"/>
          </w:tcPr>
          <w:p w:rsidR="003D2A98" w:rsidRDefault="003D2A98">
            <w:pPr>
              <w:widowControl w:val="0"/>
              <w:jc w:val="center"/>
              <w:rPr>
                <w:highlight w:val="white"/>
              </w:rPr>
            </w:pPr>
          </w:p>
          <w:p w:rsidR="003D2A98" w:rsidRDefault="00211849">
            <w:pPr>
              <w:widowControl w:val="0"/>
              <w:jc w:val="center"/>
              <w:rPr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 xml:space="preserve">11  1  </w:t>
            </w:r>
            <w:r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И4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36 657,9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C9211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36657,9</w:t>
            </w:r>
          </w:p>
        </w:tc>
      </w:tr>
      <w:tr w:rsidR="003D2A98">
        <w:trPr>
          <w:trHeight w:val="805"/>
          <w:jc w:val="center"/>
        </w:trPr>
        <w:tc>
          <w:tcPr>
            <w:tcW w:w="4233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spacing w:line="228" w:lineRule="auto"/>
              <w:ind w:left="567"/>
              <w:jc w:val="both"/>
              <w:rPr>
                <w:rFonts w:ascii="Times New Roman" w:eastAsia="Calibri" w:hAnsi="Times New Roman"/>
                <w:kern w:val="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highlight w:val="white"/>
                <w:shd w:val="clear" w:color="auto" w:fill="FFFFFF"/>
                <w:lang w:eastAsia="en-US" w:bidi="ar-SA"/>
              </w:rPr>
              <w:t>- межбюджетные трансферты из областного и федерального бюджета (справочно)</w:t>
            </w:r>
          </w:p>
        </w:tc>
        <w:tc>
          <w:tcPr>
            <w:tcW w:w="1640" w:type="dxa"/>
            <w:vMerge/>
            <w:shd w:val="clear" w:color="auto" w:fill="auto"/>
          </w:tcPr>
          <w:p w:rsidR="003D2A98" w:rsidRDefault="003D2A98">
            <w:pPr>
              <w:widowControl w:val="0"/>
              <w:snapToGrid w:val="0"/>
              <w:jc w:val="center"/>
              <w:rPr>
                <w:rFonts w:cs="Times New Roman"/>
                <w:sz w:val="20"/>
                <w:szCs w:val="20"/>
                <w:highlight w:val="white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lang w:eastAsia="en-US" w:bidi="ar-SA"/>
              </w:rPr>
              <w:t>,0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25838,9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lang w:eastAsia="en-US" w:bidi="ar-SA"/>
              </w:rPr>
              <w:t>,0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lang w:eastAsia="en-US" w:bidi="ar-SA"/>
              </w:rPr>
              <w:t>,0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lang w:eastAsia="en-US" w:bidi="ar-SA"/>
              </w:rPr>
              <w:t>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25838,9</w:t>
            </w:r>
          </w:p>
        </w:tc>
      </w:tr>
      <w:tr w:rsidR="003D2A98">
        <w:trPr>
          <w:trHeight w:val="345"/>
          <w:jc w:val="center"/>
        </w:trPr>
        <w:tc>
          <w:tcPr>
            <w:tcW w:w="4233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spacing w:line="228" w:lineRule="auto"/>
              <w:ind w:left="567"/>
              <w:jc w:val="both"/>
              <w:rPr>
                <w:rFonts w:ascii="Times New Roman" w:eastAsia="Calibri" w:hAnsi="Times New Roman" w:cs="Arial"/>
                <w:kern w:val="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-местный бюджет</w:t>
            </w:r>
          </w:p>
        </w:tc>
        <w:tc>
          <w:tcPr>
            <w:tcW w:w="1640" w:type="dxa"/>
            <w:vMerge/>
            <w:shd w:val="clear" w:color="auto" w:fill="auto"/>
          </w:tcPr>
          <w:p w:rsidR="003D2A98" w:rsidRDefault="003D2A98">
            <w:pPr>
              <w:widowControl w:val="0"/>
              <w:snapToGrid w:val="0"/>
              <w:jc w:val="center"/>
              <w:rPr>
                <w:rFonts w:cs="Times New Roman"/>
                <w:sz w:val="20"/>
                <w:szCs w:val="20"/>
                <w:highlight w:val="white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lang w:eastAsia="en-US" w:bidi="ar-SA"/>
              </w:rPr>
              <w:t>,0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10819,0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lang w:eastAsia="en-US" w:bidi="ar-SA"/>
              </w:rPr>
              <w:t>,0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lang w:eastAsia="en-US" w:bidi="ar-SA"/>
              </w:rPr>
              <w:t>,0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lang w:eastAsia="en-US" w:bidi="ar-SA"/>
              </w:rPr>
              <w:t>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10819,0</w:t>
            </w:r>
          </w:p>
        </w:tc>
      </w:tr>
      <w:tr w:rsidR="003D2A98">
        <w:trPr>
          <w:trHeight w:val="345"/>
          <w:jc w:val="center"/>
        </w:trPr>
        <w:tc>
          <w:tcPr>
            <w:tcW w:w="4233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spacing w:line="228" w:lineRule="auto"/>
              <w:ind w:left="283" w:firstLine="284"/>
              <w:jc w:val="both"/>
              <w:rPr>
                <w:rFonts w:ascii="Times New Roman" w:eastAsia="Calibri" w:hAnsi="Times New Roman"/>
                <w:kern w:val="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-в</w:t>
            </w: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highlight w:val="white"/>
                <w:shd w:val="clear" w:color="auto" w:fill="FFFFFF"/>
                <w:lang w:eastAsia="en-US" w:bidi="ar-SA"/>
              </w:rPr>
              <w:t>небюджетные источники</w:t>
            </w:r>
          </w:p>
        </w:tc>
        <w:tc>
          <w:tcPr>
            <w:tcW w:w="1640" w:type="dxa"/>
            <w:vMerge/>
            <w:shd w:val="clear" w:color="auto" w:fill="auto"/>
          </w:tcPr>
          <w:p w:rsidR="003D2A98" w:rsidRDefault="003D2A98">
            <w:pPr>
              <w:widowControl w:val="0"/>
              <w:snapToGrid w:val="0"/>
              <w:jc w:val="center"/>
              <w:rPr>
                <w:rFonts w:cs="Times New Roman"/>
                <w:sz w:val="20"/>
                <w:szCs w:val="20"/>
                <w:highlight w:val="white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shd w:val="clear" w:color="auto" w:fill="FFFFFF"/>
                <w:lang w:eastAsia="en-US" w:bidi="ar-SA"/>
              </w:rPr>
              <w:t>,0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shd w:val="clear" w:color="auto" w:fill="FFFFFF"/>
                <w:lang w:eastAsia="en-US" w:bidi="ar-SA"/>
              </w:rPr>
              <w:t>,0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shd w:val="clear" w:color="auto" w:fill="FFFFFF"/>
                <w:lang w:eastAsia="en-US" w:bidi="ar-SA"/>
              </w:rPr>
              <w:t>,0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shd w:val="clear" w:color="auto" w:fill="FFFFFF"/>
                <w:lang w:eastAsia="en-US" w:bidi="ar-SA"/>
              </w:rPr>
              <w:t>,0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shd w:val="clear" w:color="auto" w:fill="FFFFFF"/>
                <w:lang w:eastAsia="en-US" w:bidi="ar-SA"/>
              </w:rPr>
              <w:t>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firstLine="112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0,0</w:t>
            </w:r>
          </w:p>
        </w:tc>
      </w:tr>
      <w:tr w:rsidR="003D2A98">
        <w:trPr>
          <w:trHeight w:val="345"/>
          <w:jc w:val="center"/>
        </w:trPr>
        <w:tc>
          <w:tcPr>
            <w:tcW w:w="4233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spacing w:line="228" w:lineRule="auto"/>
            </w:pPr>
            <w:r>
              <w:rPr>
                <w:sz w:val="20"/>
                <w:szCs w:val="20"/>
              </w:rPr>
              <w:t>Объем налоговых расходов, предусмотренных в рамках муниципальной программы (справочно)</w:t>
            </w:r>
          </w:p>
        </w:tc>
        <w:tc>
          <w:tcPr>
            <w:tcW w:w="1640" w:type="dxa"/>
            <w:vMerge/>
            <w:shd w:val="clear" w:color="auto" w:fill="auto"/>
          </w:tcPr>
          <w:p w:rsidR="003D2A98" w:rsidRDefault="003D2A98">
            <w:pPr>
              <w:widowControl w:val="0"/>
              <w:snapToGrid w:val="0"/>
              <w:jc w:val="center"/>
              <w:rPr>
                <w:rFonts w:cs="Times New Roman"/>
                <w:sz w:val="20"/>
                <w:szCs w:val="20"/>
                <w:highlight w:val="white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ind w:right="-106"/>
              <w:jc w:val="center"/>
              <w:rPr>
                <w:color w:val="000000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:rsidR="003D2A98" w:rsidRDefault="003D2A98">
            <w:pPr>
              <w:widowControl w:val="0"/>
              <w:ind w:right="-106"/>
              <w:jc w:val="center"/>
              <w:rPr>
                <w:color w:val="000000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:rsidR="003D2A98" w:rsidRDefault="003D2A98">
            <w:pPr>
              <w:widowControl w:val="0"/>
              <w:ind w:right="-106"/>
              <w:jc w:val="center"/>
              <w:rPr>
                <w:color w:val="000000"/>
              </w:rPr>
            </w:pPr>
          </w:p>
        </w:tc>
        <w:tc>
          <w:tcPr>
            <w:tcW w:w="1529" w:type="dxa"/>
            <w:shd w:val="clear" w:color="auto" w:fill="auto"/>
            <w:vAlign w:val="center"/>
          </w:tcPr>
          <w:p w:rsidR="003D2A98" w:rsidRDefault="003D2A98">
            <w:pPr>
              <w:widowControl w:val="0"/>
              <w:ind w:right="-106"/>
              <w:jc w:val="center"/>
              <w:rPr>
                <w:color w:val="000000"/>
              </w:rPr>
            </w:pPr>
          </w:p>
        </w:tc>
        <w:tc>
          <w:tcPr>
            <w:tcW w:w="1759" w:type="dxa"/>
            <w:shd w:val="clear" w:color="auto" w:fill="auto"/>
            <w:vAlign w:val="center"/>
          </w:tcPr>
          <w:p w:rsidR="003D2A98" w:rsidRDefault="003D2A98">
            <w:pPr>
              <w:widowControl w:val="0"/>
              <w:ind w:right="-106"/>
              <w:jc w:val="center"/>
              <w:rPr>
                <w:color w:val="000000"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:rsidR="003D2A98" w:rsidRDefault="003D2A98">
            <w:pPr>
              <w:widowControl w:val="0"/>
              <w:ind w:firstLine="11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D2A98">
        <w:trPr>
          <w:trHeight w:val="960"/>
          <w:jc w:val="center"/>
        </w:trPr>
        <w:tc>
          <w:tcPr>
            <w:tcW w:w="4233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0"/>
                <w:highlight w:val="white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 xml:space="preserve">Муниципальный проект «Решаем вместе»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br/>
              <w:t xml:space="preserve">в рамках инициативного бюджетирования» </w:t>
            </w:r>
            <w:r>
              <w:rPr>
                <w:rFonts w:ascii="Times New Roman" w:eastAsia="Calibri" w:hAnsi="Times New Roman" w:cs="Times New Roman"/>
                <w:b/>
                <w:spacing w:val="-2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(всего), в том числе:</w:t>
            </w:r>
          </w:p>
        </w:tc>
        <w:tc>
          <w:tcPr>
            <w:tcW w:w="1640" w:type="dxa"/>
            <w:vMerge w:val="restart"/>
            <w:shd w:val="clear" w:color="auto" w:fill="auto"/>
          </w:tcPr>
          <w:p w:rsidR="003D2A98" w:rsidRDefault="003D2A98">
            <w:pPr>
              <w:widowControl w:val="0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:highlight w:val="white"/>
                <w:lang w:eastAsia="en-US" w:bidi="ar-SA"/>
              </w:rPr>
            </w:pPr>
          </w:p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11  2  01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0"/>
                <w:szCs w:val="20"/>
                <w:highlight w:val="white"/>
                <w:lang w:eastAsia="en-US" w:bidi="ar-SA"/>
              </w:rPr>
              <w:t>,0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0"/>
                <w:szCs w:val="20"/>
                <w:highlight w:val="white"/>
                <w:lang w:eastAsia="en-US" w:bidi="ar-SA"/>
              </w:rPr>
              <w:t>,0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0"/>
                <w:szCs w:val="20"/>
                <w:highlight w:val="white"/>
                <w:lang w:eastAsia="en-US" w:bidi="ar-SA"/>
              </w:rPr>
              <w:t>,0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0"/>
                <w:szCs w:val="20"/>
                <w:highlight w:val="white"/>
                <w:lang w:eastAsia="en-US" w:bidi="ar-SA"/>
              </w:rPr>
              <w:t>,0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firstLine="112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0"/>
                <w:szCs w:val="20"/>
                <w:highlight w:val="white"/>
                <w:lang w:eastAsia="en-US" w:bidi="ar-SA"/>
              </w:rPr>
              <w:t>,0</w:t>
            </w:r>
          </w:p>
        </w:tc>
      </w:tr>
      <w:tr w:rsidR="003D2A98">
        <w:trPr>
          <w:trHeight w:val="806"/>
          <w:jc w:val="center"/>
        </w:trPr>
        <w:tc>
          <w:tcPr>
            <w:tcW w:w="4233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spacing w:line="228" w:lineRule="auto"/>
              <w:ind w:left="567"/>
              <w:jc w:val="both"/>
              <w:rPr>
                <w:rFonts w:ascii="Times New Roman" w:eastAsia="Calibri" w:hAnsi="Times New Roman"/>
                <w:kern w:val="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highlight w:val="white"/>
                <w:shd w:val="clear" w:color="auto" w:fill="FFFFFF"/>
                <w:lang w:eastAsia="en-US" w:bidi="ar-SA"/>
              </w:rPr>
              <w:lastRenderedPageBreak/>
              <w:t>- межбюджетные трансферты из областного и федерального бюджета (справочно)</w:t>
            </w:r>
          </w:p>
        </w:tc>
        <w:tc>
          <w:tcPr>
            <w:tcW w:w="1640" w:type="dxa"/>
            <w:vMerge/>
            <w:shd w:val="clear" w:color="auto" w:fill="auto"/>
          </w:tcPr>
          <w:p w:rsidR="003D2A98" w:rsidRDefault="003D2A98">
            <w:pPr>
              <w:widowControl w:val="0"/>
              <w:snapToGrid w:val="0"/>
              <w:ind w:firstLine="851"/>
              <w:jc w:val="center"/>
              <w:rPr>
                <w:rFonts w:cs="Times New Roman"/>
                <w:sz w:val="20"/>
                <w:szCs w:val="20"/>
                <w:highlight w:val="white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lang w:eastAsia="en-US" w:bidi="ar-SA"/>
              </w:rPr>
              <w:t>,0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lang w:eastAsia="en-US" w:bidi="ar-SA"/>
              </w:rPr>
              <w:t>,0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lang w:eastAsia="en-US" w:bidi="ar-SA"/>
              </w:rPr>
              <w:t>,0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lang w:eastAsia="en-US" w:bidi="ar-SA"/>
              </w:rPr>
              <w:t>,0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lang w:eastAsia="en-US" w:bidi="ar-SA"/>
              </w:rPr>
              <w:t>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lang w:eastAsia="en-US" w:bidi="ar-SA"/>
              </w:rPr>
              <w:t>,0</w:t>
            </w:r>
          </w:p>
        </w:tc>
      </w:tr>
      <w:tr w:rsidR="003D2A98">
        <w:trPr>
          <w:trHeight w:val="345"/>
          <w:jc w:val="center"/>
        </w:trPr>
        <w:tc>
          <w:tcPr>
            <w:tcW w:w="4233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spacing w:line="228" w:lineRule="auto"/>
              <w:ind w:left="567"/>
              <w:jc w:val="both"/>
              <w:rPr>
                <w:rFonts w:ascii="Times New Roman" w:eastAsia="Calibri" w:hAnsi="Times New Roman" w:cs="Arial"/>
                <w:kern w:val="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-местный бюджет</w:t>
            </w:r>
          </w:p>
        </w:tc>
        <w:tc>
          <w:tcPr>
            <w:tcW w:w="1640" w:type="dxa"/>
            <w:vMerge/>
            <w:shd w:val="clear" w:color="auto" w:fill="auto"/>
          </w:tcPr>
          <w:p w:rsidR="003D2A98" w:rsidRDefault="003D2A98">
            <w:pPr>
              <w:widowControl w:val="0"/>
              <w:snapToGrid w:val="0"/>
              <w:ind w:firstLine="851"/>
              <w:jc w:val="center"/>
              <w:rPr>
                <w:rFonts w:cs="Times New Roman"/>
                <w:sz w:val="20"/>
                <w:szCs w:val="20"/>
                <w:highlight w:val="white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shd w:val="clear" w:color="auto" w:fill="FFFFFF"/>
                <w:lang w:eastAsia="en-US" w:bidi="ar-SA"/>
              </w:rPr>
              <w:t>,0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shd w:val="clear" w:color="auto" w:fill="FFFFFF"/>
                <w:lang w:eastAsia="en-US" w:bidi="ar-SA"/>
              </w:rPr>
              <w:t>,0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shd w:val="clear" w:color="auto" w:fill="FFFFFF"/>
                <w:lang w:eastAsia="en-US" w:bidi="ar-SA"/>
              </w:rPr>
              <w:t>,0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shd w:val="clear" w:color="auto" w:fill="FFFFFF"/>
                <w:lang w:eastAsia="en-US" w:bidi="ar-SA"/>
              </w:rPr>
              <w:t>,0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shd w:val="clear" w:color="auto" w:fill="FFFFFF"/>
                <w:lang w:eastAsia="en-US" w:bidi="ar-SA"/>
              </w:rPr>
              <w:t>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0,0</w:t>
            </w:r>
          </w:p>
        </w:tc>
      </w:tr>
      <w:tr w:rsidR="003D2A98">
        <w:trPr>
          <w:trHeight w:val="356"/>
          <w:jc w:val="center"/>
        </w:trPr>
        <w:tc>
          <w:tcPr>
            <w:tcW w:w="4233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spacing w:line="228" w:lineRule="auto"/>
              <w:ind w:left="283" w:firstLine="284"/>
              <w:jc w:val="both"/>
              <w:rPr>
                <w:rFonts w:ascii="Times New Roman" w:eastAsia="Calibri" w:hAnsi="Times New Roman"/>
                <w:kern w:val="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-в</w:t>
            </w: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highlight w:val="white"/>
                <w:shd w:val="clear" w:color="auto" w:fill="FFFFFF"/>
                <w:lang w:eastAsia="en-US" w:bidi="ar-SA"/>
              </w:rPr>
              <w:t>небюджетные источники</w:t>
            </w:r>
          </w:p>
        </w:tc>
        <w:tc>
          <w:tcPr>
            <w:tcW w:w="1640" w:type="dxa"/>
            <w:vMerge/>
            <w:shd w:val="clear" w:color="auto" w:fill="auto"/>
          </w:tcPr>
          <w:p w:rsidR="003D2A98" w:rsidRDefault="003D2A98">
            <w:pPr>
              <w:widowControl w:val="0"/>
              <w:snapToGrid w:val="0"/>
              <w:ind w:firstLine="851"/>
              <w:jc w:val="center"/>
              <w:rPr>
                <w:rFonts w:cs="Times New Roman"/>
                <w:sz w:val="20"/>
                <w:szCs w:val="20"/>
                <w:highlight w:val="white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shd w:val="clear" w:color="auto" w:fill="FFFFFF"/>
                <w:lang w:eastAsia="en-US" w:bidi="ar-SA"/>
              </w:rPr>
              <w:t>,0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shd w:val="clear" w:color="auto" w:fill="FFFFFF"/>
                <w:lang w:eastAsia="en-US" w:bidi="ar-SA"/>
              </w:rPr>
              <w:t>,0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shd w:val="clear" w:color="auto" w:fill="FFFFFF"/>
                <w:lang w:eastAsia="en-US" w:bidi="ar-SA"/>
              </w:rPr>
              <w:t>,0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shd w:val="clear" w:color="auto" w:fill="FFFFFF"/>
                <w:lang w:eastAsia="en-US" w:bidi="ar-SA"/>
              </w:rPr>
              <w:t>,0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shd w:val="clear" w:color="auto" w:fill="FFFFFF"/>
                <w:lang w:eastAsia="en-US" w:bidi="ar-SA"/>
              </w:rPr>
              <w:t>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firstLine="112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0,0</w:t>
            </w:r>
          </w:p>
        </w:tc>
      </w:tr>
      <w:tr w:rsidR="003D2A98">
        <w:trPr>
          <w:trHeight w:val="738"/>
          <w:jc w:val="center"/>
        </w:trPr>
        <w:tc>
          <w:tcPr>
            <w:tcW w:w="4233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spacing w:line="228" w:lineRule="auto"/>
            </w:pPr>
            <w:r>
              <w:rPr>
                <w:sz w:val="20"/>
                <w:szCs w:val="20"/>
              </w:rPr>
              <w:t>Объем</w:t>
            </w:r>
            <w:r>
              <w:rPr>
                <w:sz w:val="20"/>
                <w:szCs w:val="20"/>
              </w:rPr>
              <w:t xml:space="preserve"> налоговых расходов, предусмотренных в рамках муниципальной программы (справочно)</w:t>
            </w:r>
          </w:p>
        </w:tc>
        <w:tc>
          <w:tcPr>
            <w:tcW w:w="1640" w:type="dxa"/>
            <w:vMerge/>
            <w:shd w:val="clear" w:color="auto" w:fill="auto"/>
          </w:tcPr>
          <w:p w:rsidR="003D2A98" w:rsidRDefault="003D2A98">
            <w:pPr>
              <w:widowControl w:val="0"/>
              <w:snapToGrid w:val="0"/>
              <w:ind w:firstLine="851"/>
              <w:jc w:val="center"/>
              <w:rPr>
                <w:rFonts w:cs="Times New Roman"/>
                <w:sz w:val="20"/>
                <w:szCs w:val="20"/>
                <w:highlight w:val="white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lang w:eastAsia="en-US" w:bidi="ar-SA"/>
              </w:rPr>
              <w:t>,0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lang w:eastAsia="en-US" w:bidi="ar-SA"/>
              </w:rPr>
              <w:t>,0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lang w:eastAsia="en-US" w:bidi="ar-SA"/>
              </w:rPr>
              <w:t>,0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lang w:eastAsia="en-US" w:bidi="ar-SA"/>
              </w:rPr>
              <w:t>,0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lang w:eastAsia="en-US" w:bidi="ar-SA"/>
              </w:rPr>
              <w:t>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firstLine="112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0,0</w:t>
            </w:r>
          </w:p>
        </w:tc>
      </w:tr>
      <w:tr w:rsidR="003D2A98">
        <w:trPr>
          <w:trHeight w:val="1080"/>
          <w:jc w:val="center"/>
        </w:trPr>
        <w:tc>
          <w:tcPr>
            <w:tcW w:w="4233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0"/>
                <w:highlight w:val="white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 xml:space="preserve">Комплекс процессных мероприятий «Создание условий для обеспечения населения качественными услугами жилищно-коммунального хозяйства» </w:t>
            </w:r>
            <w:r>
              <w:rPr>
                <w:rFonts w:ascii="Times New Roman" w:eastAsia="Calibri" w:hAnsi="Times New Roman" w:cs="Times New Roman"/>
                <w:b/>
                <w:spacing w:val="-2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 xml:space="preserve">(всего), в том </w:t>
            </w:r>
            <w:r>
              <w:rPr>
                <w:rFonts w:ascii="Times New Roman" w:eastAsia="Calibri" w:hAnsi="Times New Roman" w:cs="Times New Roman"/>
                <w:b/>
                <w:spacing w:val="-2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числе:</w:t>
            </w:r>
          </w:p>
        </w:tc>
        <w:tc>
          <w:tcPr>
            <w:tcW w:w="1640" w:type="dxa"/>
            <w:vMerge w:val="restart"/>
            <w:shd w:val="clear" w:color="auto" w:fill="auto"/>
          </w:tcPr>
          <w:p w:rsidR="003D2A98" w:rsidRDefault="003D2A98">
            <w:pPr>
              <w:widowControl w:val="0"/>
              <w:jc w:val="center"/>
              <w:rPr>
                <w:highlight w:val="white"/>
              </w:rPr>
            </w:pPr>
          </w:p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11  4  01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C9211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19,0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C9211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20,0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color w:val="C9211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  <w:t>21,0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color w:val="C9211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highlight w:val="white"/>
                <w:shd w:val="clear" w:color="auto" w:fill="FFFFFF"/>
                <w:lang w:eastAsia="ru-RU"/>
              </w:rPr>
              <w:t>21,0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color w:val="C9211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  <w:t>21,0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color w:val="C9211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102,00</w:t>
            </w:r>
          </w:p>
        </w:tc>
      </w:tr>
      <w:tr w:rsidR="003D2A98">
        <w:trPr>
          <w:trHeight w:val="729"/>
          <w:jc w:val="center"/>
        </w:trPr>
        <w:tc>
          <w:tcPr>
            <w:tcW w:w="4233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spacing w:line="228" w:lineRule="auto"/>
              <w:ind w:left="567"/>
              <w:jc w:val="both"/>
              <w:rPr>
                <w:rFonts w:ascii="Times New Roman" w:eastAsia="Calibri" w:hAnsi="Times New Roman"/>
                <w:kern w:val="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highlight w:val="white"/>
                <w:shd w:val="clear" w:color="auto" w:fill="FFFFFF"/>
                <w:lang w:eastAsia="en-US" w:bidi="ar-SA"/>
              </w:rPr>
              <w:t>- межбюджетные трансферты из областного и федерального бюджета (справочно)</w:t>
            </w:r>
          </w:p>
        </w:tc>
        <w:tc>
          <w:tcPr>
            <w:tcW w:w="1640" w:type="dxa"/>
            <w:vMerge/>
            <w:shd w:val="clear" w:color="auto" w:fill="auto"/>
          </w:tcPr>
          <w:p w:rsidR="003D2A98" w:rsidRDefault="003D2A98">
            <w:pPr>
              <w:widowControl w:val="0"/>
              <w:snapToGrid w:val="0"/>
              <w:jc w:val="center"/>
              <w:rPr>
                <w:rFonts w:cs="Times New Roman"/>
                <w:sz w:val="20"/>
                <w:szCs w:val="20"/>
                <w:highlight w:val="white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C9211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19,0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C9211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20,0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C9211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21,0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C9211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21,0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C9211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21,0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C9211E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102,00</w:t>
            </w:r>
          </w:p>
        </w:tc>
      </w:tr>
      <w:tr w:rsidR="003D2A98">
        <w:trPr>
          <w:trHeight w:val="285"/>
          <w:jc w:val="center"/>
        </w:trPr>
        <w:tc>
          <w:tcPr>
            <w:tcW w:w="4233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spacing w:line="228" w:lineRule="auto"/>
              <w:ind w:left="567"/>
              <w:jc w:val="both"/>
              <w:rPr>
                <w:rFonts w:ascii="Times New Roman" w:eastAsia="Calibri" w:hAnsi="Times New Roman" w:cs="Arial"/>
                <w:kern w:val="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-местный бюджет</w:t>
            </w:r>
          </w:p>
        </w:tc>
        <w:tc>
          <w:tcPr>
            <w:tcW w:w="1640" w:type="dxa"/>
            <w:vMerge/>
            <w:shd w:val="clear" w:color="auto" w:fill="auto"/>
          </w:tcPr>
          <w:p w:rsidR="003D2A98" w:rsidRDefault="003D2A98">
            <w:pPr>
              <w:widowControl w:val="0"/>
              <w:snapToGrid w:val="0"/>
              <w:jc w:val="center"/>
              <w:rPr>
                <w:rFonts w:cs="Times New Roman"/>
                <w:sz w:val="20"/>
                <w:szCs w:val="20"/>
                <w:highlight w:val="white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shd w:val="clear" w:color="auto" w:fill="FFFFFF"/>
                <w:lang w:eastAsia="en-US" w:bidi="ar-SA"/>
              </w:rPr>
              <w:t>,0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shd w:val="clear" w:color="auto" w:fill="FFFFFF"/>
                <w:lang w:eastAsia="en-US" w:bidi="ar-SA"/>
              </w:rPr>
              <w:t>,0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shd w:val="clear" w:color="auto" w:fill="FFFFFF"/>
                <w:lang w:eastAsia="en-US" w:bidi="ar-SA"/>
              </w:rPr>
              <w:t>,0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shd w:val="clear" w:color="auto" w:fill="FFFFFF"/>
                <w:lang w:eastAsia="en-US" w:bidi="ar-SA"/>
              </w:rPr>
              <w:t>,0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shd w:val="clear" w:color="auto" w:fill="FFFFFF"/>
                <w:lang w:eastAsia="en-US" w:bidi="ar-SA"/>
              </w:rPr>
              <w:t>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0,0</w:t>
            </w:r>
          </w:p>
        </w:tc>
      </w:tr>
      <w:tr w:rsidR="003D2A98">
        <w:trPr>
          <w:trHeight w:val="285"/>
          <w:jc w:val="center"/>
        </w:trPr>
        <w:tc>
          <w:tcPr>
            <w:tcW w:w="4233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spacing w:line="228" w:lineRule="auto"/>
              <w:ind w:left="283" w:firstLine="284"/>
              <w:jc w:val="both"/>
              <w:rPr>
                <w:rFonts w:ascii="Times New Roman" w:eastAsia="Calibri" w:hAnsi="Times New Roman"/>
                <w:kern w:val="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-в</w:t>
            </w: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highlight w:val="white"/>
                <w:shd w:val="clear" w:color="auto" w:fill="FFFFFF"/>
                <w:lang w:eastAsia="en-US" w:bidi="ar-SA"/>
              </w:rPr>
              <w:t>небюджетные источники</w:t>
            </w:r>
          </w:p>
        </w:tc>
        <w:tc>
          <w:tcPr>
            <w:tcW w:w="1640" w:type="dxa"/>
            <w:vMerge/>
            <w:shd w:val="clear" w:color="auto" w:fill="auto"/>
          </w:tcPr>
          <w:p w:rsidR="003D2A98" w:rsidRDefault="003D2A98">
            <w:pPr>
              <w:widowControl w:val="0"/>
              <w:snapToGrid w:val="0"/>
              <w:jc w:val="center"/>
              <w:rPr>
                <w:rFonts w:cs="Times New Roman"/>
                <w:sz w:val="20"/>
                <w:szCs w:val="20"/>
                <w:highlight w:val="white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shd w:val="clear" w:color="auto" w:fill="FFFFFF"/>
                <w:lang w:eastAsia="en-US" w:bidi="ar-SA"/>
              </w:rPr>
              <w:t>,0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shd w:val="clear" w:color="auto" w:fill="FFFFFF"/>
                <w:lang w:eastAsia="en-US" w:bidi="ar-SA"/>
              </w:rPr>
              <w:t>,0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shd w:val="clear" w:color="auto" w:fill="FFFFFF"/>
                <w:lang w:eastAsia="en-US" w:bidi="ar-SA"/>
              </w:rPr>
              <w:t>,0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shd w:val="clear" w:color="auto" w:fill="FFFFFF"/>
                <w:lang w:eastAsia="en-US" w:bidi="ar-SA"/>
              </w:rPr>
              <w:t>,0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highlight w:val="white"/>
                <w:shd w:val="clear" w:color="auto" w:fill="FFFFFF"/>
                <w:lang w:eastAsia="en-US" w:bidi="ar-SA"/>
              </w:rPr>
              <w:t>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firstLine="112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0,0</w:t>
            </w:r>
          </w:p>
        </w:tc>
      </w:tr>
      <w:tr w:rsidR="003D2A98">
        <w:trPr>
          <w:trHeight w:val="285"/>
          <w:jc w:val="center"/>
        </w:trPr>
        <w:tc>
          <w:tcPr>
            <w:tcW w:w="4233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spacing w:line="228" w:lineRule="auto"/>
            </w:pPr>
            <w:r>
              <w:rPr>
                <w:sz w:val="20"/>
                <w:szCs w:val="20"/>
              </w:rPr>
              <w:t>Объем налоговых расходов, предусмотренных в рамках муниципальной программы (справочно)</w:t>
            </w:r>
          </w:p>
        </w:tc>
        <w:tc>
          <w:tcPr>
            <w:tcW w:w="1640" w:type="dxa"/>
            <w:vMerge/>
            <w:shd w:val="clear" w:color="auto" w:fill="auto"/>
          </w:tcPr>
          <w:p w:rsidR="003D2A98" w:rsidRDefault="003D2A98">
            <w:pPr>
              <w:widowControl w:val="0"/>
              <w:snapToGrid w:val="0"/>
              <w:jc w:val="center"/>
              <w:rPr>
                <w:rFonts w:cs="Times New Roman"/>
                <w:sz w:val="20"/>
                <w:szCs w:val="20"/>
                <w:highlight w:val="white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ind w:right="-106"/>
              <w:jc w:val="center"/>
            </w:pPr>
          </w:p>
        </w:tc>
        <w:tc>
          <w:tcPr>
            <w:tcW w:w="1473" w:type="dxa"/>
            <w:shd w:val="clear" w:color="auto" w:fill="auto"/>
            <w:vAlign w:val="center"/>
          </w:tcPr>
          <w:p w:rsidR="003D2A98" w:rsidRDefault="003D2A98">
            <w:pPr>
              <w:widowControl w:val="0"/>
              <w:ind w:right="-106"/>
              <w:jc w:val="center"/>
            </w:pPr>
          </w:p>
        </w:tc>
        <w:tc>
          <w:tcPr>
            <w:tcW w:w="1595" w:type="dxa"/>
            <w:shd w:val="clear" w:color="auto" w:fill="auto"/>
            <w:vAlign w:val="center"/>
          </w:tcPr>
          <w:p w:rsidR="003D2A98" w:rsidRDefault="003D2A98">
            <w:pPr>
              <w:widowControl w:val="0"/>
              <w:ind w:right="-106"/>
              <w:jc w:val="center"/>
            </w:pPr>
          </w:p>
        </w:tc>
        <w:tc>
          <w:tcPr>
            <w:tcW w:w="1529" w:type="dxa"/>
            <w:shd w:val="clear" w:color="auto" w:fill="auto"/>
            <w:vAlign w:val="center"/>
          </w:tcPr>
          <w:p w:rsidR="003D2A98" w:rsidRDefault="003D2A98">
            <w:pPr>
              <w:widowControl w:val="0"/>
              <w:ind w:right="-106"/>
              <w:jc w:val="center"/>
            </w:pPr>
          </w:p>
        </w:tc>
        <w:tc>
          <w:tcPr>
            <w:tcW w:w="1759" w:type="dxa"/>
            <w:shd w:val="clear" w:color="auto" w:fill="auto"/>
            <w:vAlign w:val="center"/>
          </w:tcPr>
          <w:p w:rsidR="003D2A98" w:rsidRDefault="003D2A98">
            <w:pPr>
              <w:widowControl w:val="0"/>
              <w:ind w:right="-106"/>
              <w:jc w:val="center"/>
            </w:pPr>
          </w:p>
        </w:tc>
        <w:tc>
          <w:tcPr>
            <w:tcW w:w="1594" w:type="dxa"/>
            <w:shd w:val="clear" w:color="auto" w:fill="auto"/>
            <w:vAlign w:val="center"/>
          </w:tcPr>
          <w:p w:rsidR="003D2A98" w:rsidRDefault="003D2A98">
            <w:pPr>
              <w:widowControl w:val="0"/>
              <w:ind w:firstLine="11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D2A98" w:rsidRDefault="003D2A98">
      <w:pPr>
        <w:sectPr w:rsidR="003D2A98">
          <w:headerReference w:type="default" r:id="rId10"/>
          <w:footerReference w:type="default" r:id="rId11"/>
          <w:pgSz w:w="16838" w:h="11906" w:orient="landscape"/>
          <w:pgMar w:top="1134" w:right="567" w:bottom="1134" w:left="567" w:header="709" w:footer="709" w:gutter="0"/>
          <w:pgNumType w:start="18"/>
          <w:cols w:space="720"/>
          <w:formProt w:val="0"/>
          <w:docGrid w:linePitch="360"/>
        </w:sectPr>
      </w:pPr>
    </w:p>
    <w:p w:rsidR="003D2A98" w:rsidRDefault="00211849">
      <w:pPr>
        <w:pStyle w:val="31"/>
        <w:numPr>
          <w:ilvl w:val="2"/>
          <w:numId w:val="1"/>
        </w:numPr>
        <w:rPr>
          <w:highlight w:val="white"/>
        </w:rPr>
      </w:pPr>
      <w:r>
        <w:rPr>
          <w:sz w:val="27"/>
          <w:szCs w:val="27"/>
          <w:shd w:val="clear" w:color="auto" w:fill="FFFFFF"/>
          <w:lang w:val="en-US"/>
        </w:rPr>
        <w:lastRenderedPageBreak/>
        <w:t>III</w:t>
      </w:r>
      <w:r>
        <w:rPr>
          <w:sz w:val="27"/>
          <w:szCs w:val="27"/>
          <w:shd w:val="clear" w:color="auto" w:fill="FFFFFF"/>
        </w:rPr>
        <w:t>. Паспорт муниципального проекта «Формирование комфортной городской среды»</w:t>
      </w:r>
    </w:p>
    <w:p w:rsidR="003D2A98" w:rsidRDefault="00211849">
      <w:pPr>
        <w:jc w:val="center"/>
        <w:rPr>
          <w:highlight w:val="white"/>
        </w:rPr>
      </w:pPr>
      <w:r>
        <w:rPr>
          <w:rFonts w:ascii="Times New Roman" w:hAnsi="Times New Roman" w:cs="Times New Roman"/>
          <w:b/>
          <w:sz w:val="27"/>
          <w:szCs w:val="27"/>
          <w:shd w:val="clear" w:color="auto" w:fill="FFFFFF"/>
          <w:lang w:eastAsia="ru-RU"/>
        </w:rPr>
        <w:t>(далее – муниципальный проект 1)</w:t>
      </w:r>
    </w:p>
    <w:p w:rsidR="003D2A98" w:rsidRDefault="00211849">
      <w:pPr>
        <w:pStyle w:val="41"/>
        <w:numPr>
          <w:ilvl w:val="3"/>
          <w:numId w:val="1"/>
        </w:numPr>
        <w:rPr>
          <w:highlight w:val="white"/>
        </w:rPr>
      </w:pPr>
      <w:r>
        <w:rPr>
          <w:b/>
          <w:sz w:val="27"/>
          <w:szCs w:val="27"/>
          <w:shd w:val="clear" w:color="auto" w:fill="FFFFFF"/>
        </w:rPr>
        <w:t>1. Основные положения</w:t>
      </w:r>
    </w:p>
    <w:tbl>
      <w:tblPr>
        <w:tblW w:w="5000" w:type="pct"/>
        <w:tblInd w:w="-109" w:type="dxa"/>
        <w:tblLayout w:type="fixed"/>
        <w:tblLook w:val="0000" w:firstRow="0" w:lastRow="0" w:firstColumn="0" w:lastColumn="0" w:noHBand="0" w:noVBand="0"/>
      </w:tblPr>
      <w:tblGrid>
        <w:gridCol w:w="5593"/>
        <w:gridCol w:w="695"/>
        <w:gridCol w:w="2968"/>
        <w:gridCol w:w="2438"/>
        <w:gridCol w:w="1984"/>
        <w:gridCol w:w="2242"/>
      </w:tblGrid>
      <w:tr w:rsidR="003D2A98">
        <w:trPr>
          <w:cantSplit/>
          <w:trHeight w:val="721"/>
        </w:trPr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Краткое наименование муниципального проекта</w:t>
            </w: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Формирование комфортной городской среды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Срок</w:t>
            </w:r>
          </w:p>
          <w:p w:rsidR="003D2A98" w:rsidRDefault="0021184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реализации проекта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01.01.2026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31.12.2030</w:t>
            </w:r>
          </w:p>
        </w:tc>
      </w:tr>
      <w:tr w:rsidR="003D2A98">
        <w:trPr>
          <w:cantSplit/>
          <w:trHeight w:val="1259"/>
        </w:trPr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Куратор муниципального проекта</w:t>
            </w: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Волощенко Александр Петрович</w:t>
            </w:r>
          </w:p>
        </w:tc>
        <w:tc>
          <w:tcPr>
            <w:tcW w:w="6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12"/>
              <w:widowControl w:val="0"/>
              <w:jc w:val="both"/>
              <w:rPr>
                <w:sz w:val="20"/>
              </w:rPr>
            </w:pPr>
            <w:r>
              <w:rPr>
                <w:rFonts w:eastAsia="Calibri"/>
                <w:kern w:val="0"/>
                <w:sz w:val="20"/>
                <w:shd w:val="clear" w:color="auto" w:fill="FFFFFF"/>
                <w:lang w:eastAsia="en-US" w:bidi="ar-SA"/>
              </w:rPr>
              <w:t>заместитель Главы Ровеньского</w:t>
            </w:r>
            <w:r>
              <w:rPr>
                <w:rFonts w:eastAsia="Calibri"/>
                <w:kern w:val="0"/>
                <w:sz w:val="20"/>
                <w:shd w:val="clear" w:color="auto" w:fill="FFFFFF"/>
                <w:lang w:eastAsia="en-US" w:bidi="ar-SA"/>
              </w:rPr>
              <w:t xml:space="preserve"> </w:t>
            </w:r>
            <w:r>
              <w:rPr>
                <w:rFonts w:eastAsia="Calibri"/>
                <w:spacing w:val="-2"/>
                <w:kern w:val="0"/>
                <w:sz w:val="20"/>
                <w:shd w:val="clear" w:color="auto" w:fill="FFFFFF"/>
                <w:lang w:eastAsia="en-US" w:bidi="ar-SA"/>
              </w:rPr>
              <w:t>муниципального округа</w:t>
            </w:r>
            <w:r>
              <w:rPr>
                <w:rFonts w:eastAsia="Calibri"/>
                <w:kern w:val="0"/>
                <w:sz w:val="20"/>
                <w:shd w:val="clear" w:color="auto" w:fill="FFFFFF"/>
                <w:lang w:eastAsia="en-US" w:bidi="ar-SA"/>
              </w:rPr>
              <w:t xml:space="preserve"> </w:t>
            </w:r>
            <w:r>
              <w:rPr>
                <w:rFonts w:eastAsia="Calibri"/>
                <w:kern w:val="0"/>
                <w:sz w:val="20"/>
                <w:shd w:val="clear" w:color="auto" w:fill="FFFFFF"/>
                <w:lang w:eastAsia="en-US" w:bidi="ar-SA"/>
              </w:rPr>
              <w:t xml:space="preserve">— начальник управления капитального строительства, транспорта, ЖКХ и топливно-энергетического комплекса Администрации Ровеньского </w:t>
            </w:r>
            <w:r>
              <w:rPr>
                <w:rFonts w:eastAsia="Calibri"/>
                <w:kern w:val="0"/>
                <w:sz w:val="20"/>
                <w:shd w:val="clear" w:color="auto" w:fill="FFFFFF"/>
                <w:lang w:eastAsia="en-US" w:bidi="ar-SA"/>
              </w:rPr>
              <w:t xml:space="preserve"> </w:t>
            </w:r>
            <w:r>
              <w:rPr>
                <w:rFonts w:eastAsia="Calibri"/>
                <w:spacing w:val="-2"/>
                <w:kern w:val="0"/>
                <w:sz w:val="20"/>
                <w:shd w:val="clear" w:color="auto" w:fill="FFFFFF"/>
                <w:lang w:eastAsia="en-US" w:bidi="ar-SA"/>
              </w:rPr>
              <w:t>муниципального округа</w:t>
            </w:r>
          </w:p>
        </w:tc>
      </w:tr>
      <w:tr w:rsidR="003D2A98">
        <w:trPr>
          <w:cantSplit/>
          <w:trHeight w:val="655"/>
        </w:trPr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Руководитель муниципального проекта</w:t>
            </w: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Приколота Максим Викторович</w:t>
            </w:r>
          </w:p>
        </w:tc>
        <w:tc>
          <w:tcPr>
            <w:tcW w:w="6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начальник отдела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ЖКХ и благоустройства УКС Администрации Ровеньского </w:t>
            </w:r>
            <w:r>
              <w:rPr>
                <w:rFonts w:ascii="Times New Roman" w:eastAsia="Calibri" w:hAnsi="Times New Roman" w:cs="Times New Roman"/>
                <w:spacing w:val="-2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муниципального округа</w:t>
            </w:r>
          </w:p>
        </w:tc>
      </w:tr>
      <w:tr w:rsidR="003D2A98">
        <w:trPr>
          <w:cantSplit/>
          <w:trHeight w:val="663"/>
        </w:trPr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Администратор муниципального проекта</w:t>
            </w:r>
          </w:p>
        </w:tc>
        <w:tc>
          <w:tcPr>
            <w:tcW w:w="3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Сподина  Татьяна Борисовна</w:t>
            </w:r>
          </w:p>
        </w:tc>
        <w:tc>
          <w:tcPr>
            <w:tcW w:w="6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главный специалист отдела ЖКХ и благоустройства УКС Администрации Ровеньского </w:t>
            </w:r>
            <w:r>
              <w:rPr>
                <w:rFonts w:ascii="Times New Roman" w:eastAsia="Calibri" w:hAnsi="Times New Roman" w:cs="Times New Roman"/>
                <w:spacing w:val="-2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муниципального округа</w:t>
            </w:r>
          </w:p>
        </w:tc>
      </w:tr>
      <w:tr w:rsidR="003D2A98">
        <w:trPr>
          <w:cantSplit/>
          <w:trHeight w:val="392"/>
        </w:trPr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Соисполнители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муниципальной программы</w:t>
            </w:r>
          </w:p>
        </w:tc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</w:t>
            </w:r>
          </w:p>
        </w:tc>
      </w:tr>
      <w:tr w:rsidR="003D2A98">
        <w:trPr>
          <w:cantSplit/>
          <w:trHeight w:val="450"/>
        </w:trPr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Целевые группы</w:t>
            </w:r>
          </w:p>
        </w:tc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Население Ровеньского </w:t>
            </w:r>
            <w:r>
              <w:rPr>
                <w:rFonts w:ascii="Times New Roman" w:eastAsia="Calibri" w:hAnsi="Times New Roman" w:cs="Times New Roman"/>
                <w:spacing w:val="-2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муниципального округа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Белгородской области</w:t>
            </w:r>
          </w:p>
        </w:tc>
      </w:tr>
      <w:tr w:rsidR="003D2A98">
        <w:trPr>
          <w:cantSplit/>
          <w:trHeight w:val="954"/>
        </w:trPr>
        <w:tc>
          <w:tcPr>
            <w:tcW w:w="5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Связь с государственными программами Белгородской области и с муниципальными программами Ровеньского </w:t>
            </w:r>
            <w:r>
              <w:rPr>
                <w:rFonts w:ascii="Times New Roman" w:eastAsia="Calibri" w:hAnsi="Times New Roman" w:cs="Times New Roman"/>
                <w:spacing w:val="-2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муниципального округа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1.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Государственная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программа Белгородской области</w:t>
            </w:r>
          </w:p>
        </w:tc>
        <w:tc>
          <w:tcPr>
            <w:tcW w:w="6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Формирование современной городской среды на территории Белгородской области</w:t>
            </w:r>
          </w:p>
        </w:tc>
      </w:tr>
      <w:tr w:rsidR="003D2A98">
        <w:trPr>
          <w:cantSplit/>
          <w:trHeight w:val="956"/>
        </w:trPr>
        <w:tc>
          <w:tcPr>
            <w:tcW w:w="5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eastAsia="ru-RU"/>
              </w:rPr>
            </w:pP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1.1.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Государственная программа  Белгородской области</w:t>
            </w:r>
          </w:p>
        </w:tc>
        <w:tc>
          <w:tcPr>
            <w:tcW w:w="6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</w:rPr>
              <w:t xml:space="preserve">Обеспечение доступным и комфортным жильем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</w:rPr>
              <w:br/>
              <w:t>Белгородской области</w:t>
            </w:r>
          </w:p>
        </w:tc>
      </w:tr>
    </w:tbl>
    <w:p w:rsidR="003D2A98" w:rsidRDefault="003D2A98">
      <w:pPr>
        <w:jc w:val="both"/>
        <w:rPr>
          <w:rFonts w:ascii="Times New Roman" w:eastAsia="Times New Roman" w:hAnsi="Times New Roman" w:cs="Times New Roman"/>
          <w:highlight w:val="white"/>
          <w:lang w:eastAsia="ru-RU"/>
        </w:rPr>
      </w:pPr>
    </w:p>
    <w:p w:rsidR="003D2A98" w:rsidRDefault="003D2A98">
      <w:pPr>
        <w:pStyle w:val="11"/>
        <w:ind w:left="0" w:firstLine="709"/>
        <w:rPr>
          <w:highlight w:val="white"/>
        </w:rPr>
      </w:pPr>
    </w:p>
    <w:p w:rsidR="003D2A98" w:rsidRDefault="00211849">
      <w:pPr>
        <w:jc w:val="both"/>
        <w:rPr>
          <w:highlight w:val="white"/>
        </w:rPr>
      </w:pPr>
      <w:r>
        <w:rPr>
          <w:rFonts w:ascii="Times New Roman" w:eastAsia="Times New Roman" w:hAnsi="Times New Roman" w:cs="Times New Roman"/>
          <w:shd w:val="clear" w:color="auto" w:fill="FFFFFF"/>
          <w:lang w:eastAsia="ru-RU"/>
        </w:rPr>
        <w:br/>
      </w:r>
    </w:p>
    <w:p w:rsidR="003D2A98" w:rsidRDefault="00211849">
      <w:pPr>
        <w:rPr>
          <w:rFonts w:ascii="Times New Roman" w:hAnsi="Times New Roman" w:cs="Times New Roman"/>
          <w:b/>
          <w:highlight w:val="white"/>
          <w:lang w:eastAsia="ru-RU"/>
        </w:rPr>
      </w:pPr>
      <w:r>
        <w:br w:type="page"/>
      </w:r>
    </w:p>
    <w:p w:rsidR="003D2A98" w:rsidRDefault="00211849">
      <w:pPr>
        <w:pStyle w:val="41"/>
        <w:numPr>
          <w:ilvl w:val="3"/>
          <w:numId w:val="1"/>
        </w:numPr>
        <w:spacing w:before="0"/>
        <w:rPr>
          <w:highlight w:val="white"/>
        </w:rPr>
      </w:pPr>
      <w:r>
        <w:rPr>
          <w:b/>
          <w:sz w:val="27"/>
          <w:szCs w:val="27"/>
          <w:shd w:val="clear" w:color="auto" w:fill="FFFFFF"/>
        </w:rPr>
        <w:lastRenderedPageBreak/>
        <w:t xml:space="preserve">2. Показатели </w:t>
      </w:r>
      <w:r>
        <w:rPr>
          <w:b/>
          <w:sz w:val="27"/>
          <w:szCs w:val="27"/>
          <w:shd w:val="clear" w:color="auto" w:fill="FFFFFF"/>
        </w:rPr>
        <w:t>муниципального проекта 1</w:t>
      </w:r>
    </w:p>
    <w:tbl>
      <w:tblPr>
        <w:tblW w:w="15720" w:type="dxa"/>
        <w:tblInd w:w="-103" w:type="dxa"/>
        <w:tblLayout w:type="fixed"/>
        <w:tblLook w:val="0000" w:firstRow="0" w:lastRow="0" w:firstColumn="0" w:lastColumn="0" w:noHBand="0" w:noVBand="0"/>
      </w:tblPr>
      <w:tblGrid>
        <w:gridCol w:w="562"/>
        <w:gridCol w:w="3955"/>
        <w:gridCol w:w="993"/>
        <w:gridCol w:w="1555"/>
        <w:gridCol w:w="992"/>
        <w:gridCol w:w="992"/>
        <w:gridCol w:w="687"/>
        <w:gridCol w:w="747"/>
        <w:gridCol w:w="790"/>
        <w:gridCol w:w="805"/>
        <w:gridCol w:w="791"/>
        <w:gridCol w:w="822"/>
        <w:gridCol w:w="20"/>
        <w:gridCol w:w="2009"/>
      </w:tblGrid>
      <w:tr w:rsidR="003D2A98">
        <w:trPr>
          <w:trHeight w:val="23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ind w:left="-142" w:right="-69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№п/п</w:t>
            </w:r>
          </w:p>
        </w:tc>
        <w:tc>
          <w:tcPr>
            <w:tcW w:w="3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ind w:left="-150" w:right="-114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Показатели муниципального проекта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ind w:left="-106" w:right="-103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Уровень показателя</w:t>
            </w:r>
          </w:p>
        </w:tc>
        <w:tc>
          <w:tcPr>
            <w:tcW w:w="1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ind w:left="-108" w:right="-105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val="en-US" w:eastAsia="en-US" w:bidi="ar-SA"/>
              </w:rPr>
              <w:t xml:space="preserve">Признак </w:t>
            </w:r>
            <w:r>
              <w:rPr>
                <w:b/>
                <w:spacing w:val="-1"/>
                <w:kern w:val="0"/>
                <w:sz w:val="16"/>
                <w:szCs w:val="16"/>
                <w:shd w:val="clear" w:color="auto" w:fill="FFFFFF"/>
                <w:lang w:val="en-US" w:eastAsia="en-US" w:bidi="ar-SA"/>
              </w:rPr>
              <w:t>возрастания / убывания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 xml:space="preserve">Единица </w:t>
            </w:r>
            <w:r>
              <w:rPr>
                <w:b/>
                <w:kern w:val="0"/>
                <w:sz w:val="16"/>
                <w:szCs w:val="16"/>
                <w:shd w:val="clear" w:color="auto" w:fill="FFFFFF"/>
                <w:lang w:val="en-US" w:eastAsia="en-US" w:bidi="ar-SA"/>
              </w:rPr>
              <w:t xml:space="preserve"> измерения </w:t>
            </w:r>
            <w:r>
              <w:rPr>
                <w:b/>
                <w:spacing w:val="-1"/>
                <w:kern w:val="0"/>
                <w:sz w:val="16"/>
                <w:szCs w:val="16"/>
                <w:shd w:val="clear" w:color="auto" w:fill="FFFFFF"/>
                <w:lang w:val="en-US" w:eastAsia="en-US" w:bidi="ar-SA"/>
              </w:rPr>
              <w:t>(по</w:t>
            </w:r>
            <w:r>
              <w:rPr>
                <w:b/>
                <w:kern w:val="0"/>
                <w:sz w:val="16"/>
                <w:szCs w:val="16"/>
                <w:shd w:val="clear" w:color="auto" w:fill="FFFFFF"/>
                <w:lang w:val="en-US" w:eastAsia="en-US" w:bidi="ar-SA"/>
              </w:rPr>
              <w:t>ОКЕИ)</w:t>
            </w:r>
          </w:p>
        </w:tc>
        <w:tc>
          <w:tcPr>
            <w:tcW w:w="1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Базовое значение</w:t>
            </w:r>
          </w:p>
        </w:tc>
        <w:tc>
          <w:tcPr>
            <w:tcW w:w="39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Период, год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ind w:left="-107" w:right="-108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Нарастающий итог</w:t>
            </w:r>
          </w:p>
        </w:tc>
      </w:tr>
      <w:tr w:rsidR="003D2A98">
        <w:trPr>
          <w:trHeight w:val="461"/>
        </w:trPr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spacing w:before="40" w:after="40"/>
              <w:rPr>
                <w:rFonts w:ascii="Times New Roman" w:hAnsi="Times New Roman" w:cs="Times New Roman"/>
                <w:sz w:val="22"/>
                <w:szCs w:val="16"/>
                <w:highlight w:val="white"/>
              </w:rPr>
            </w:pPr>
          </w:p>
        </w:tc>
        <w:tc>
          <w:tcPr>
            <w:tcW w:w="39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spacing w:before="40" w:after="40"/>
              <w:rPr>
                <w:rFonts w:ascii="Times New Roman" w:hAnsi="Times New Roman" w:cs="Times New Roman"/>
                <w:sz w:val="22"/>
                <w:szCs w:val="16"/>
                <w:highlight w:val="white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spacing w:before="40" w:after="40"/>
              <w:rPr>
                <w:rFonts w:ascii="Times New Roman" w:hAnsi="Times New Roman" w:cs="Times New Roman"/>
                <w:sz w:val="22"/>
                <w:szCs w:val="16"/>
                <w:highlight w:val="white"/>
              </w:rPr>
            </w:pPr>
          </w:p>
        </w:tc>
        <w:tc>
          <w:tcPr>
            <w:tcW w:w="1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spacing w:before="40" w:after="40"/>
              <w:rPr>
                <w:rFonts w:ascii="Times New Roman" w:hAnsi="Times New Roman" w:cs="Times New Roman"/>
                <w:sz w:val="22"/>
                <w:szCs w:val="16"/>
                <w:highlight w:val="white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spacing w:before="40" w:after="40"/>
              <w:rPr>
                <w:rFonts w:ascii="Times New Roman" w:hAnsi="Times New Roman" w:cs="Times New Roman"/>
                <w:sz w:val="22"/>
                <w:szCs w:val="16"/>
                <w:highlight w:val="whit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значение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год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2026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2027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2028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2029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2030</w:t>
            </w:r>
          </w:p>
        </w:tc>
        <w:tc>
          <w:tcPr>
            <w:tcW w:w="2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spacing w:before="40" w:after="40"/>
              <w:rPr>
                <w:rFonts w:ascii="Times New Roman" w:hAnsi="Times New Roman" w:cs="Times New Roman"/>
                <w:sz w:val="22"/>
                <w:szCs w:val="16"/>
                <w:highlight w:val="white"/>
              </w:rPr>
            </w:pPr>
          </w:p>
        </w:tc>
      </w:tr>
      <w:tr w:rsidR="003D2A98">
        <w:trPr>
          <w:trHeight w:val="2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val="en-US" w:eastAsia="en-US" w:bidi="ar-SA"/>
              </w:rPr>
              <w:t>1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val="en-US" w:eastAsia="en-US" w:bidi="ar-SA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val="en-US" w:eastAsia="en-US" w:bidi="ar-SA"/>
              </w:rPr>
              <w:t>3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TableParagraph"/>
              <w:snapToGrid w:val="0"/>
              <w:spacing w:before="40" w:after="40"/>
              <w:jc w:val="center"/>
              <w:rPr>
                <w:sz w:val="16"/>
                <w:szCs w:val="16"/>
                <w:highlight w:val="white"/>
              </w:rPr>
            </w:pPr>
            <w:r>
              <w:rPr>
                <w:sz w:val="16"/>
                <w:szCs w:val="16"/>
                <w:shd w:val="clear" w:color="auto" w:fill="FFFFFF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val="en-US" w:eastAsia="en-US" w:bidi="ar-SA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val="en-US" w:eastAsia="en-US" w:bidi="ar-SA"/>
              </w:rPr>
              <w:t>6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val="en-US" w:eastAsia="en-US" w:bidi="ar-SA"/>
              </w:rPr>
              <w:t>7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val="en-US" w:eastAsia="en-US" w:bidi="ar-SA"/>
              </w:rPr>
              <w:t>8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highlight w:val="white"/>
                <w:shd w:val="clear" w:color="auto" w:fill="FFFFFF"/>
                <w:lang w:eastAsia="en-US" w:bidi="ar-SA"/>
              </w:rPr>
              <w:t>9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highlight w:val="white"/>
                <w:shd w:val="clear" w:color="auto" w:fill="FFFFFF"/>
                <w:lang w:eastAsia="en-US" w:bidi="ar-SA"/>
              </w:rPr>
              <w:t>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highlight w:val="white"/>
                <w:shd w:val="clear" w:color="auto" w:fill="FFFFFF"/>
                <w:lang w:val="en-US" w:eastAsia="en-US" w:bidi="ar-SA"/>
              </w:rPr>
              <w:t>11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highlight w:val="white"/>
                <w:shd w:val="clear" w:color="auto" w:fill="FFFFFF"/>
                <w:lang w:val="en-US" w:eastAsia="en-US" w:bidi="ar-SA"/>
              </w:rPr>
              <w:t>12</w:t>
            </w:r>
          </w:p>
        </w:tc>
        <w:tc>
          <w:tcPr>
            <w:tcW w:w="2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highlight w:val="white"/>
                <w:shd w:val="clear" w:color="auto" w:fill="FFFFFF"/>
                <w:lang w:val="en-US" w:eastAsia="en-US" w:bidi="ar-SA"/>
              </w:rPr>
              <w:t>13</w:t>
            </w:r>
          </w:p>
        </w:tc>
      </w:tr>
      <w:tr w:rsidR="003D2A98">
        <w:trPr>
          <w:trHeight w:val="2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1.</w:t>
            </w:r>
          </w:p>
        </w:tc>
        <w:tc>
          <w:tcPr>
            <w:tcW w:w="151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TableParagraph"/>
              <w:spacing w:before="40" w:after="40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Задача 1 «Повышена комфортность городской среды, в том числе общественных пространств»</w:t>
            </w:r>
          </w:p>
        </w:tc>
      </w:tr>
      <w:tr w:rsidR="003D2A98">
        <w:trPr>
          <w:trHeight w:val="2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1.1.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both"/>
              <w:rPr>
                <w:highlight w:val="white"/>
              </w:rPr>
            </w:pPr>
            <w:r>
              <w:rPr>
                <w:rFonts w:eastAsia="Arial Unicode MS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Количество населенных пунктов с благоприятной городской средой с численностью населения свыше 1000 человек.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ГП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spacing w:val="-1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Прогрессирующий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rFonts w:eastAsia="Arial Unicode MS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val="en-US" w:eastAsia="en-US" w:bidi="ar-SA"/>
              </w:rPr>
              <w:t>-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2024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2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Нет</w:t>
            </w:r>
          </w:p>
        </w:tc>
      </w:tr>
      <w:tr w:rsidR="003D2A98">
        <w:trPr>
          <w:trHeight w:val="2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1.2.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both"/>
              <w:rPr>
                <w:highlight w:val="white"/>
              </w:rPr>
            </w:pPr>
            <w:r>
              <w:rPr>
                <w:rFonts w:eastAsia="Arial Unicode MS"/>
                <w:bCs/>
                <w:color w:val="000000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Индекс качества городской среды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ГП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spacing w:val="-1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Прогрессирующий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rFonts w:eastAsia="Arial Unicode MS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Балл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2024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2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Нет</w:t>
            </w:r>
          </w:p>
        </w:tc>
      </w:tr>
      <w:tr w:rsidR="003D2A98">
        <w:trPr>
          <w:trHeight w:val="2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1.3.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both"/>
              <w:rPr>
                <w:highlight w:val="white"/>
              </w:rPr>
            </w:pPr>
            <w:r>
              <w:rPr>
                <w:rFonts w:eastAsia="Arial Unicode MS"/>
                <w:bCs/>
                <w:color w:val="000000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Доля населенных пунктов с благоприятной средой от общего количества населенных пунктов (индекс качества городской среды - выше 50%)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ГП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spacing w:val="-1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Прогрессирующий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rFonts w:eastAsia="Arial Unicode MS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val="en-US" w:eastAsia="en-US" w:bidi="ar-SA"/>
              </w:rPr>
              <w:t>-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2024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2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Нет</w:t>
            </w:r>
          </w:p>
        </w:tc>
      </w:tr>
      <w:tr w:rsidR="003D2A98">
        <w:trPr>
          <w:trHeight w:val="2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1.4.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both"/>
              <w:rPr>
                <w:highlight w:val="white"/>
              </w:rPr>
            </w:pPr>
            <w:r>
              <w:rPr>
                <w:rFonts w:eastAsia="Arial Unicode MS"/>
                <w:bCs/>
                <w:color w:val="000000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Количество благоустроенных общественных территорий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ГП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spacing w:val="-1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Прогрессирующий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rFonts w:eastAsia="Arial Unicode MS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Единица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2024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2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Да</w:t>
            </w:r>
          </w:p>
        </w:tc>
      </w:tr>
      <w:tr w:rsidR="003D2A98">
        <w:trPr>
          <w:trHeight w:val="2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2.</w:t>
            </w:r>
          </w:p>
        </w:tc>
        <w:tc>
          <w:tcPr>
            <w:tcW w:w="151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rPr>
                <w:highlight w:val="white"/>
              </w:rPr>
            </w:pPr>
            <w:r>
              <w:rPr>
                <w:rFonts w:eastAsia="Arial Unicode MS"/>
                <w:bCs/>
                <w:color w:val="000000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 xml:space="preserve">Задача 2 «Создание механизмов развития комфортной городской среды, комплексного развития населенных пунктов с учетом индекса </w:t>
            </w:r>
            <w:r>
              <w:rPr>
                <w:rFonts w:eastAsia="Arial Unicode MS"/>
                <w:bCs/>
                <w:color w:val="000000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качества городской среды»</w:t>
            </w:r>
          </w:p>
        </w:tc>
      </w:tr>
      <w:tr w:rsidR="003D2A98">
        <w:trPr>
          <w:trHeight w:val="2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2.1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both"/>
              <w:rPr>
                <w:highlight w:val="white"/>
              </w:rPr>
            </w:pPr>
            <w:r>
              <w:rPr>
                <w:rFonts w:eastAsia="Arial Unicode MS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 xml:space="preserve">Доля объема закупок оборудования, имеющего российское происхождение, в том числе оборудования, закупаемого при выполнении работ, в общем объеме оборудования, закупленного в рамках реализации мероприятий муниципальной </w:t>
            </w:r>
            <w:r>
              <w:rPr>
                <w:rFonts w:eastAsia="Arial Unicode MS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программы современной городской среды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ГП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spacing w:val="-1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Прогрессирующий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rFonts w:eastAsia="Arial Unicode MS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2024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2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Нет</w:t>
            </w:r>
          </w:p>
        </w:tc>
      </w:tr>
      <w:tr w:rsidR="003D2A98">
        <w:trPr>
          <w:trHeight w:val="2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2.2.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both"/>
              <w:rPr>
                <w:highlight w:val="white"/>
              </w:rPr>
            </w:pPr>
            <w:r>
              <w:rPr>
                <w:rFonts w:eastAsia="Arial Unicode MS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 xml:space="preserve">Доля граждан, принявших участие в решении вопросов развития городской среды, от общего количества граждан в возрасте от 14 лет, проживающих в муниципальных </w:t>
            </w:r>
            <w:r>
              <w:rPr>
                <w:rFonts w:eastAsia="Arial Unicode MS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образованиях, на территориях которых реализуются проекты по созданию комфортной городской среды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ФП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spacing w:val="-1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Прогрессирующий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rFonts w:eastAsia="Arial Unicode MS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2024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2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Нет</w:t>
            </w:r>
          </w:p>
        </w:tc>
      </w:tr>
      <w:tr w:rsidR="003D2A98">
        <w:trPr>
          <w:trHeight w:val="2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2.3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both"/>
              <w:rPr>
                <w:highlight w:val="white"/>
              </w:rPr>
            </w:pPr>
            <w:r>
              <w:rPr>
                <w:rFonts w:eastAsia="Arial Unicode MS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Прирост среднего индекса качества городской среды по отношению к 2024 году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ГП области, ВДЛ, МП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spacing w:val="-1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Прогрессирующий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rFonts w:eastAsia="Arial Unicode MS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2024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2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Нет</w:t>
            </w:r>
          </w:p>
        </w:tc>
      </w:tr>
    </w:tbl>
    <w:p w:rsidR="003D2A98" w:rsidRDefault="00211849">
      <w:pPr>
        <w:rPr>
          <w:rFonts w:ascii="Times New Roman" w:hAnsi="Times New Roman" w:cs="Times New Roman"/>
          <w:highlight w:val="white"/>
          <w:lang w:eastAsia="ru-RU"/>
        </w:rPr>
      </w:pPr>
      <w:r>
        <w:br w:type="page"/>
      </w:r>
    </w:p>
    <w:p w:rsidR="003D2A98" w:rsidRDefault="00211849">
      <w:pPr>
        <w:pStyle w:val="41"/>
        <w:numPr>
          <w:ilvl w:val="3"/>
          <w:numId w:val="1"/>
        </w:numPr>
        <w:spacing w:before="0"/>
        <w:rPr>
          <w:highlight w:val="white"/>
        </w:rPr>
      </w:pPr>
      <w:r>
        <w:rPr>
          <w:b/>
          <w:shd w:val="clear" w:color="auto" w:fill="FFFFFF"/>
        </w:rPr>
        <w:lastRenderedPageBreak/>
        <w:t>3. Помесячный план достижения показателей муниципального проекта1 в 2026 году</w:t>
      </w:r>
    </w:p>
    <w:tbl>
      <w:tblPr>
        <w:tblW w:w="15638" w:type="dxa"/>
        <w:tblInd w:w="-5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603"/>
        <w:gridCol w:w="4275"/>
        <w:gridCol w:w="1191"/>
        <w:gridCol w:w="1506"/>
        <w:gridCol w:w="590"/>
        <w:gridCol w:w="588"/>
        <w:gridCol w:w="588"/>
        <w:gridCol w:w="599"/>
        <w:gridCol w:w="602"/>
        <w:gridCol w:w="596"/>
        <w:gridCol w:w="586"/>
        <w:gridCol w:w="596"/>
        <w:gridCol w:w="590"/>
        <w:gridCol w:w="594"/>
        <w:gridCol w:w="588"/>
        <w:gridCol w:w="31"/>
        <w:gridCol w:w="1515"/>
      </w:tblGrid>
      <w:tr w:rsidR="003D2A98">
        <w:trPr>
          <w:trHeight w:val="341"/>
        </w:trPr>
        <w:tc>
          <w:tcPr>
            <w:tcW w:w="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№п/п</w:t>
            </w:r>
          </w:p>
        </w:tc>
        <w:tc>
          <w:tcPr>
            <w:tcW w:w="4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Показатели муниципального проекта</w:t>
            </w: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Уровень показателя</w:t>
            </w:r>
          </w:p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Единица измерения (по ОКЕИ)</w:t>
            </w:r>
          </w:p>
        </w:tc>
        <w:tc>
          <w:tcPr>
            <w:tcW w:w="654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Плановые значения по месяцам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 xml:space="preserve">На конец </w:t>
            </w: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2026года</w:t>
            </w:r>
          </w:p>
        </w:tc>
      </w:tr>
      <w:tr w:rsidR="003D2A98">
        <w:trPr>
          <w:trHeight w:val="23"/>
        </w:trPr>
        <w:tc>
          <w:tcPr>
            <w:tcW w:w="6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spacing w:before="40" w:after="40"/>
              <w:jc w:val="center"/>
              <w:rPr>
                <w:sz w:val="22"/>
                <w:szCs w:val="16"/>
                <w:highlight w:val="white"/>
              </w:rPr>
            </w:pPr>
          </w:p>
        </w:tc>
        <w:tc>
          <w:tcPr>
            <w:tcW w:w="4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spacing w:before="40" w:after="40"/>
              <w:jc w:val="center"/>
              <w:rPr>
                <w:sz w:val="22"/>
                <w:szCs w:val="16"/>
                <w:highlight w:val="white"/>
              </w:rPr>
            </w:pPr>
          </w:p>
        </w:tc>
        <w:tc>
          <w:tcPr>
            <w:tcW w:w="11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spacing w:before="40" w:after="40"/>
              <w:jc w:val="center"/>
              <w:rPr>
                <w:sz w:val="22"/>
                <w:szCs w:val="16"/>
                <w:highlight w:val="white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spacing w:before="40" w:after="40"/>
              <w:jc w:val="center"/>
              <w:rPr>
                <w:sz w:val="22"/>
                <w:szCs w:val="16"/>
                <w:highlight w:val="white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янв.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фев.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март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апр.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май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июнь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июль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авг.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сен.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окт.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ноя.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spacing w:before="40" w:after="40"/>
              <w:jc w:val="center"/>
              <w:rPr>
                <w:sz w:val="22"/>
                <w:szCs w:val="16"/>
                <w:highlight w:val="white"/>
              </w:rPr>
            </w:pPr>
          </w:p>
        </w:tc>
      </w:tr>
      <w:tr w:rsidR="003D2A98">
        <w:trPr>
          <w:trHeight w:val="23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1.</w:t>
            </w:r>
          </w:p>
        </w:tc>
        <w:tc>
          <w:tcPr>
            <w:tcW w:w="1503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TableParagraph"/>
              <w:spacing w:before="40" w:after="40"/>
              <w:rPr>
                <w:highlight w:val="white"/>
              </w:rPr>
            </w:pPr>
            <w:r>
              <w:rPr>
                <w:rFonts w:eastAsia="Arial Unicode MS"/>
                <w:bCs/>
                <w:color w:val="000000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Задача 1 «Повышена комфортность городской среды, в том числе общественных пространств»</w:t>
            </w:r>
          </w:p>
        </w:tc>
      </w:tr>
      <w:tr w:rsidR="003D2A98">
        <w:trPr>
          <w:trHeight w:val="23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1.1.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both"/>
              <w:rPr>
                <w:highlight w:val="white"/>
              </w:rPr>
            </w:pPr>
            <w:r>
              <w:rPr>
                <w:rFonts w:eastAsia="Arial Unicode MS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Количество населенных пунктов с благоприятной городской средой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МП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rFonts w:eastAsia="Arial Unicode MS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Единица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0</w:t>
            </w:r>
          </w:p>
        </w:tc>
      </w:tr>
      <w:tr w:rsidR="003D2A98">
        <w:trPr>
          <w:trHeight w:val="23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1.2.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both"/>
              <w:rPr>
                <w:highlight w:val="white"/>
              </w:rPr>
            </w:pPr>
            <w:r>
              <w:rPr>
                <w:rFonts w:eastAsia="Arial Unicode MS"/>
                <w:bCs/>
                <w:color w:val="000000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Индекс качества городской среды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МП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rFonts w:eastAsia="Arial Unicode MS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Балл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0</w:t>
            </w:r>
          </w:p>
        </w:tc>
      </w:tr>
      <w:tr w:rsidR="003D2A98">
        <w:trPr>
          <w:trHeight w:val="23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1.3.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both"/>
              <w:rPr>
                <w:highlight w:val="white"/>
              </w:rPr>
            </w:pPr>
            <w:r>
              <w:rPr>
                <w:rFonts w:eastAsia="Arial Unicode MS"/>
                <w:bCs/>
                <w:color w:val="000000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Доля населенных пунктов с благоприятной средой от общего количества городов (индекс качества городской среды - выше 50%)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МП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rFonts w:eastAsia="Arial Unicode MS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Процент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0</w:t>
            </w:r>
          </w:p>
        </w:tc>
      </w:tr>
      <w:tr w:rsidR="003D2A98">
        <w:trPr>
          <w:trHeight w:val="23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1.4.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both"/>
              <w:rPr>
                <w:highlight w:val="white"/>
              </w:rPr>
            </w:pPr>
            <w:r>
              <w:rPr>
                <w:rFonts w:eastAsia="Arial Unicode MS"/>
                <w:bCs/>
                <w:color w:val="000000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Количество</w:t>
            </w:r>
            <w:r>
              <w:rPr>
                <w:rFonts w:eastAsia="Arial Unicode MS"/>
                <w:bCs/>
                <w:color w:val="000000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 xml:space="preserve"> благоустроенных общественных территорий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МП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rFonts w:eastAsia="Arial Unicode MS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Единица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0</w:t>
            </w:r>
          </w:p>
        </w:tc>
      </w:tr>
      <w:tr w:rsidR="003D2A98">
        <w:trPr>
          <w:trHeight w:val="23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2.</w:t>
            </w:r>
          </w:p>
        </w:tc>
        <w:tc>
          <w:tcPr>
            <w:tcW w:w="1503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TableParagraph"/>
              <w:spacing w:before="40" w:after="40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Задача 2 «Создание механизмов развития комфортной городской среды, комплексного развития населенных пунктов с учетом индекса качества городской среды»</w:t>
            </w:r>
          </w:p>
        </w:tc>
      </w:tr>
      <w:tr w:rsidR="003D2A98">
        <w:trPr>
          <w:trHeight w:val="23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2.1.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both"/>
              <w:rPr>
                <w:highlight w:val="white"/>
              </w:rPr>
            </w:pPr>
            <w:r>
              <w:rPr>
                <w:rFonts w:eastAsia="Arial Unicode MS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Доля объема закупок</w:t>
            </w:r>
            <w:r>
              <w:rPr>
                <w:rFonts w:eastAsia="Arial Unicode MS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 xml:space="preserve"> оборудования, имеющего российское происхождение, в том числе оборудования, закупаемого при выполнении работ, в общем объеме оборудования, закупленного в рамках реализации мероприятий муниципальной программы современной городской среды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МП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rFonts w:eastAsia="Arial Unicode MS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Процент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val="en-US" w:eastAsia="ru-RU" w:bidi="ar-SA"/>
              </w:rPr>
              <w:t>0</w:t>
            </w:r>
          </w:p>
        </w:tc>
      </w:tr>
      <w:tr w:rsidR="003D2A98">
        <w:trPr>
          <w:trHeight w:val="23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2.3.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both"/>
              <w:rPr>
                <w:highlight w:val="white"/>
              </w:rPr>
            </w:pPr>
            <w:r>
              <w:rPr>
                <w:rFonts w:eastAsia="Arial Unicode MS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 xml:space="preserve">Доля граждан, принявших участие в решении вопросов развития городской среды, от общего количества граждан </w:t>
            </w:r>
            <w:r>
              <w:rPr>
                <w:rFonts w:eastAsia="Arial Unicode MS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br/>
              <w:t xml:space="preserve">в возрасте от 14 лет, проживающих в муниципальных образованиях, на территориях которых реализуются проекты по созданию </w:t>
            </w:r>
            <w:r>
              <w:rPr>
                <w:rFonts w:eastAsia="Arial Unicode MS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комфортной городской среды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МП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rFonts w:eastAsia="Arial Unicode MS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Процент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0</w:t>
            </w:r>
          </w:p>
        </w:tc>
      </w:tr>
      <w:tr w:rsidR="003D2A98">
        <w:trPr>
          <w:trHeight w:val="23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2.4.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both"/>
              <w:rPr>
                <w:highlight w:val="white"/>
              </w:rPr>
            </w:pPr>
            <w:r>
              <w:rPr>
                <w:rFonts w:eastAsia="Arial Unicode MS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 xml:space="preserve">Прирост среднего индекса качества городской среды </w:t>
            </w:r>
            <w:r>
              <w:rPr>
                <w:rFonts w:eastAsia="Arial Unicode MS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br/>
              <w:t>по отношению к 2023 году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ГП область, ВДЛ, МП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rFonts w:eastAsia="Arial Unicode MS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Процент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0</w:t>
            </w:r>
          </w:p>
        </w:tc>
      </w:tr>
    </w:tbl>
    <w:p w:rsidR="003D2A98" w:rsidRDefault="00211849">
      <w:pPr>
        <w:rPr>
          <w:rFonts w:ascii="Times New Roman" w:eastAsia="Times New Roman" w:hAnsi="Times New Roman" w:cs="Times New Roman"/>
          <w:highlight w:val="white"/>
          <w:lang w:eastAsia="ru-RU"/>
        </w:rPr>
      </w:pPr>
      <w:r>
        <w:br w:type="page"/>
      </w:r>
    </w:p>
    <w:p w:rsidR="003D2A98" w:rsidRDefault="00211849">
      <w:pPr>
        <w:pStyle w:val="41"/>
        <w:numPr>
          <w:ilvl w:val="3"/>
          <w:numId w:val="1"/>
        </w:numPr>
        <w:spacing w:before="0"/>
        <w:rPr>
          <w:highlight w:val="white"/>
        </w:rPr>
      </w:pPr>
      <w:r>
        <w:rPr>
          <w:b/>
          <w:shd w:val="clear" w:color="auto" w:fill="FFFFFF"/>
        </w:rPr>
        <w:lastRenderedPageBreak/>
        <w:t>4. Мероприятия (результаты) муниципального проекта 1</w:t>
      </w:r>
    </w:p>
    <w:tbl>
      <w:tblPr>
        <w:tblW w:w="15975" w:type="dxa"/>
        <w:tblInd w:w="-103" w:type="dxa"/>
        <w:tblLayout w:type="fixed"/>
        <w:tblLook w:val="0000" w:firstRow="0" w:lastRow="0" w:firstColumn="0" w:lastColumn="0" w:noHBand="0" w:noVBand="0"/>
      </w:tblPr>
      <w:tblGrid>
        <w:gridCol w:w="558"/>
        <w:gridCol w:w="2389"/>
        <w:gridCol w:w="1397"/>
        <w:gridCol w:w="1016"/>
        <w:gridCol w:w="861"/>
        <w:gridCol w:w="564"/>
        <w:gridCol w:w="799"/>
        <w:gridCol w:w="738"/>
        <w:gridCol w:w="735"/>
        <w:gridCol w:w="790"/>
        <w:gridCol w:w="922"/>
        <w:gridCol w:w="1117"/>
        <w:gridCol w:w="8"/>
        <w:gridCol w:w="981"/>
        <w:gridCol w:w="16"/>
        <w:gridCol w:w="1131"/>
        <w:gridCol w:w="8"/>
        <w:gridCol w:w="1945"/>
      </w:tblGrid>
      <w:tr w:rsidR="003D2A98">
        <w:trPr>
          <w:trHeight w:val="855"/>
          <w:tblHeader/>
        </w:trPr>
        <w:tc>
          <w:tcPr>
            <w:tcW w:w="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 xml:space="preserve">№ </w:t>
            </w: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п/п</w:t>
            </w:r>
          </w:p>
        </w:tc>
        <w:tc>
          <w:tcPr>
            <w:tcW w:w="23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ind w:firstLine="9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Наименование мероприятия(результата)</w:t>
            </w:r>
          </w:p>
        </w:tc>
        <w:tc>
          <w:tcPr>
            <w:tcW w:w="1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 xml:space="preserve">Наименование </w:t>
            </w:r>
            <w:r>
              <w:rPr>
                <w:b/>
                <w:spacing w:val="-1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 xml:space="preserve">структурных </w:t>
            </w: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элементов государственных программ вместе с наименованием муниципальной программы</w:t>
            </w:r>
          </w:p>
        </w:tc>
        <w:tc>
          <w:tcPr>
            <w:tcW w:w="10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val="en-US" w:eastAsia="en-US" w:bidi="ar-SA"/>
              </w:rPr>
              <w:t>Единица измерения</w:t>
            </w:r>
            <w:r>
              <w:rPr>
                <w:b/>
                <w:spacing w:val="-37"/>
                <w:kern w:val="0"/>
                <w:sz w:val="16"/>
                <w:szCs w:val="16"/>
                <w:shd w:val="clear" w:color="auto" w:fill="FFFFFF"/>
                <w:lang w:val="en-US" w:eastAsia="en-US" w:bidi="ar-SA"/>
              </w:rPr>
              <w:br/>
            </w:r>
            <w:r>
              <w:rPr>
                <w:b/>
                <w:spacing w:val="-1"/>
                <w:kern w:val="0"/>
                <w:sz w:val="16"/>
                <w:szCs w:val="16"/>
                <w:shd w:val="clear" w:color="auto" w:fill="FFFFFF"/>
                <w:lang w:val="en-US" w:eastAsia="en-US" w:bidi="ar-SA"/>
              </w:rPr>
              <w:t>(по</w:t>
            </w:r>
            <w:r>
              <w:rPr>
                <w:b/>
                <w:kern w:val="0"/>
                <w:sz w:val="16"/>
                <w:szCs w:val="16"/>
                <w:shd w:val="clear" w:color="auto" w:fill="FFFFFF"/>
                <w:lang w:val="en-US" w:eastAsia="en-US" w:bidi="ar-SA"/>
              </w:rPr>
              <w:t>ОКЕИ)</w:t>
            </w:r>
          </w:p>
        </w:tc>
        <w:tc>
          <w:tcPr>
            <w:tcW w:w="14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Базовое значение</w:t>
            </w:r>
          </w:p>
        </w:tc>
        <w:tc>
          <w:tcPr>
            <w:tcW w:w="39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highlight w:val="white"/>
              </w:rPr>
            </w:pPr>
            <w:r>
              <w:rPr>
                <w:b/>
                <w:kern w:val="0"/>
                <w:position w:val="-1"/>
                <w:sz w:val="16"/>
                <w:szCs w:val="16"/>
                <w:shd w:val="clear" w:color="auto" w:fill="FFFFFF"/>
                <w:lang w:eastAsia="en-US" w:bidi="ar-SA"/>
              </w:rPr>
              <w:t>Значение мероприятия (результата), параметра характеристики меро</w:t>
            </w:r>
            <w:r>
              <w:rPr>
                <w:b/>
                <w:kern w:val="0"/>
                <w:position w:val="-1"/>
                <w:sz w:val="16"/>
                <w:szCs w:val="16"/>
                <w:shd w:val="clear" w:color="auto" w:fill="FFFFFF"/>
                <w:lang w:eastAsia="en-US" w:bidi="ar-SA"/>
              </w:rPr>
              <w:t xml:space="preserve">приятия (результата) </w:t>
            </w:r>
            <w:r>
              <w:rPr>
                <w:b/>
                <w:kern w:val="0"/>
                <w:position w:val="-1"/>
                <w:sz w:val="16"/>
                <w:szCs w:val="16"/>
                <w:shd w:val="clear" w:color="auto" w:fill="FFFFFF"/>
                <w:lang w:eastAsia="en-US" w:bidi="ar-SA"/>
              </w:rPr>
              <w:br/>
              <w:t>по годам</w:t>
            </w:r>
          </w:p>
        </w:tc>
        <w:tc>
          <w:tcPr>
            <w:tcW w:w="1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ind w:left="-107" w:right="-105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Тип мероприятия (результата)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ind w:left="-107" w:right="-105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Уровень мероприятия (результата)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ind w:left="-107" w:right="-105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Признак «Участие поселения»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ind w:left="-107" w:right="-105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 xml:space="preserve">Связь с показателями </w:t>
            </w:r>
            <w:r>
              <w:rPr>
                <w:b/>
                <w:spacing w:val="-1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 xml:space="preserve">регионального </w:t>
            </w: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проекта</w:t>
            </w:r>
          </w:p>
        </w:tc>
      </w:tr>
      <w:tr w:rsidR="003D2A98">
        <w:trPr>
          <w:trHeight w:val="113"/>
          <w:tblHeader/>
        </w:trPr>
        <w:tc>
          <w:tcPr>
            <w:tcW w:w="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16"/>
                <w:highlight w:val="white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16"/>
                <w:highlight w:val="white"/>
              </w:rPr>
            </w:pPr>
          </w:p>
        </w:tc>
        <w:tc>
          <w:tcPr>
            <w:tcW w:w="1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16"/>
                <w:highlight w:val="white"/>
              </w:rPr>
            </w:pPr>
          </w:p>
        </w:tc>
        <w:tc>
          <w:tcPr>
            <w:tcW w:w="10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16"/>
                <w:highlight w:val="white"/>
              </w:rPr>
            </w:pPr>
          </w:p>
        </w:tc>
        <w:tc>
          <w:tcPr>
            <w:tcW w:w="14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16"/>
                <w:highlight w:val="white"/>
              </w:rPr>
            </w:pPr>
          </w:p>
        </w:tc>
        <w:tc>
          <w:tcPr>
            <w:tcW w:w="7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2026</w:t>
            </w:r>
          </w:p>
        </w:tc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2027</w:t>
            </w:r>
          </w:p>
        </w:tc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2028</w:t>
            </w:r>
          </w:p>
        </w:tc>
        <w:tc>
          <w:tcPr>
            <w:tcW w:w="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2029</w:t>
            </w:r>
          </w:p>
        </w:tc>
        <w:tc>
          <w:tcPr>
            <w:tcW w:w="9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2030</w:t>
            </w:r>
          </w:p>
        </w:tc>
        <w:tc>
          <w:tcPr>
            <w:tcW w:w="1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16"/>
                <w:highlight w:val="white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16"/>
                <w:highlight w:val="white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16"/>
                <w:highlight w:val="white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16"/>
                <w:highlight w:val="white"/>
              </w:rPr>
            </w:pPr>
          </w:p>
        </w:tc>
      </w:tr>
      <w:tr w:rsidR="003D2A98">
        <w:trPr>
          <w:trHeight w:val="829"/>
          <w:tblHeader/>
        </w:trPr>
        <w:tc>
          <w:tcPr>
            <w:tcW w:w="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16"/>
                <w:highlight w:val="white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16"/>
                <w:highlight w:val="white"/>
              </w:rPr>
            </w:pPr>
          </w:p>
        </w:tc>
        <w:tc>
          <w:tcPr>
            <w:tcW w:w="1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16"/>
                <w:highlight w:val="white"/>
              </w:rPr>
            </w:pPr>
          </w:p>
        </w:tc>
        <w:tc>
          <w:tcPr>
            <w:tcW w:w="10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16"/>
                <w:highlight w:val="white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ind w:left="-113" w:right="-107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значение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год</w:t>
            </w:r>
          </w:p>
        </w:tc>
        <w:tc>
          <w:tcPr>
            <w:tcW w:w="7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16"/>
                <w:highlight w:val="white"/>
              </w:rPr>
            </w:pPr>
          </w:p>
        </w:tc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16"/>
                <w:highlight w:val="white"/>
              </w:rPr>
            </w:pPr>
          </w:p>
        </w:tc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16"/>
                <w:highlight w:val="white"/>
              </w:rPr>
            </w:pPr>
          </w:p>
        </w:tc>
        <w:tc>
          <w:tcPr>
            <w:tcW w:w="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16"/>
                <w:highlight w:val="white"/>
              </w:rPr>
            </w:pPr>
          </w:p>
        </w:tc>
        <w:tc>
          <w:tcPr>
            <w:tcW w:w="9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16"/>
                <w:highlight w:val="white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16"/>
                <w:highlight w:val="white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16"/>
                <w:highlight w:val="white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16"/>
                <w:highlight w:val="white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16"/>
                <w:highlight w:val="white"/>
              </w:rPr>
            </w:pPr>
          </w:p>
        </w:tc>
      </w:tr>
      <w:tr w:rsidR="003D2A98">
        <w:trPr>
          <w:trHeight w:val="334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1.</w:t>
            </w:r>
          </w:p>
        </w:tc>
        <w:tc>
          <w:tcPr>
            <w:tcW w:w="15416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rPr>
                <w:highlight w:val="white"/>
              </w:rPr>
            </w:pPr>
            <w:r>
              <w:rPr>
                <w:rFonts w:eastAsia="Arial Unicode MS"/>
                <w:bCs/>
                <w:color w:val="000000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 xml:space="preserve">Задача 1 «Повышена </w:t>
            </w:r>
            <w:r>
              <w:rPr>
                <w:rFonts w:eastAsia="Arial Unicode MS"/>
                <w:bCs/>
                <w:color w:val="000000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комфортность городской среды, в том числе общественных пространств»</w:t>
            </w:r>
          </w:p>
        </w:tc>
      </w:tr>
      <w:tr w:rsidR="003D2A98">
        <w:trPr>
          <w:trHeight w:val="23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val="en-US" w:eastAsia="en-US" w:bidi="ar-SA"/>
              </w:rPr>
              <w:t>1.1.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both"/>
              <w:rPr>
                <w:highlight w:val="white"/>
              </w:rPr>
            </w:pPr>
            <w:r>
              <w:rPr>
                <w:rFonts w:eastAsia="Arial Unicode MS"/>
                <w:bCs/>
                <w:color w:val="000000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 xml:space="preserve">Реализованы мероприятия </w:t>
            </w:r>
            <w:r>
              <w:rPr>
                <w:rFonts w:eastAsia="Arial Unicode MS"/>
                <w:bCs/>
                <w:color w:val="000000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br/>
              <w:t>по благоустройству мест массового отдыха населения (городских парков), общественных территорий (набережные, центральные площади, парки и др.) и иные мероприя</w:t>
            </w:r>
            <w:r>
              <w:rPr>
                <w:rFonts w:eastAsia="Arial Unicode MS"/>
                <w:bCs/>
                <w:color w:val="000000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тия, предусмотренные муниципальной программой формирования современной городской среды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Х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Единица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0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2024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line="228" w:lineRule="auto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Благоустройство общественных   территорий.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ФП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Да</w:t>
            </w:r>
          </w:p>
        </w:tc>
        <w:tc>
          <w:tcPr>
            <w:tcW w:w="1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57" w:after="57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 Количество благоустроенных общественных территорий;</w:t>
            </w:r>
          </w:p>
          <w:p w:rsidR="003D2A98" w:rsidRDefault="00211849">
            <w:pPr>
              <w:pStyle w:val="TableParagraph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 xml:space="preserve">- Количество населенных пунктов с </w:t>
            </w: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благоприятной городской средой;</w:t>
            </w:r>
          </w:p>
          <w:p w:rsidR="003D2A98" w:rsidRDefault="00211849">
            <w:pPr>
              <w:pStyle w:val="TableParagraph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 Индекс качества городской среды;</w:t>
            </w:r>
          </w:p>
          <w:p w:rsidR="003D2A98" w:rsidRDefault="00211849">
            <w:pPr>
              <w:pStyle w:val="TableParagraph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 Доля населенных пунктов с благоприятной средой от общего количества городов (индекс качества городской среды - выше 50%)</w:t>
            </w:r>
          </w:p>
          <w:p w:rsidR="003D2A98" w:rsidRDefault="003D2A98">
            <w:pPr>
              <w:pStyle w:val="TableParagraph"/>
              <w:jc w:val="center"/>
              <w:rPr>
                <w:sz w:val="16"/>
                <w:szCs w:val="16"/>
                <w:highlight w:val="white"/>
              </w:rPr>
            </w:pPr>
          </w:p>
        </w:tc>
      </w:tr>
      <w:tr w:rsidR="003D2A98">
        <w:trPr>
          <w:trHeight w:val="1859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1.1.1</w:t>
            </w:r>
          </w:p>
        </w:tc>
        <w:tc>
          <w:tcPr>
            <w:tcW w:w="15416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line="228" w:lineRule="auto"/>
              <w:jc w:val="both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 xml:space="preserve">Ежегодно на территории отделов территориальной </w:t>
            </w: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администрации будут:</w:t>
            </w:r>
          </w:p>
          <w:p w:rsidR="003D2A98" w:rsidRDefault="00211849">
            <w:pPr>
              <w:pStyle w:val="TableParagraph"/>
              <w:spacing w:line="228" w:lineRule="auto"/>
              <w:jc w:val="both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 улучшены условия жизни граждан в муниципальных образованиях за счет создания качественных и современных общественных пространств, формирования новых возможностей для отдыха, занятия спортом, самореализации людей;</w:t>
            </w:r>
          </w:p>
          <w:p w:rsidR="003D2A98" w:rsidRDefault="00211849">
            <w:pPr>
              <w:pStyle w:val="TableParagraph"/>
              <w:spacing w:line="228" w:lineRule="auto"/>
              <w:jc w:val="both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 приведены в нормат</w:t>
            </w: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ивное состояние общественные территории в отделов территориальной администрации;</w:t>
            </w:r>
          </w:p>
          <w:p w:rsidR="003D2A98" w:rsidRDefault="00211849">
            <w:pPr>
              <w:pStyle w:val="TableParagraph"/>
              <w:spacing w:line="228" w:lineRule="auto"/>
              <w:jc w:val="both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 созданы механизмы вовлечения в муниципальных образованиях граждан в решение вопросов городского развития;</w:t>
            </w:r>
          </w:p>
          <w:p w:rsidR="003D2A98" w:rsidRDefault="00211849">
            <w:pPr>
              <w:pStyle w:val="TableParagraph"/>
              <w:spacing w:line="228" w:lineRule="auto"/>
              <w:jc w:val="both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 улучшено общее социально-экономическое состояние муниципального о</w:t>
            </w: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бразования;</w:t>
            </w:r>
          </w:p>
          <w:p w:rsidR="003D2A98" w:rsidRDefault="00211849">
            <w:pPr>
              <w:pStyle w:val="TableParagraph"/>
              <w:jc w:val="both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 созданы новые возможности для развития предпринимательства, туризма в муниципальном образовании.</w:t>
            </w:r>
          </w:p>
          <w:p w:rsidR="003D2A98" w:rsidRDefault="00211849">
            <w:pPr>
              <w:pStyle w:val="TableParagraph"/>
              <w:jc w:val="both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В субъектах Российской Федерации проведены мероприятия по вовлечению граждан старше 14 лет в решение вопросов развития городской среды, достигнут</w:t>
            </w:r>
            <w:r>
              <w:rPr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 xml:space="preserve"> показатель федерального проекта «Доля граждан, принявших участие в решении вопросов развития городской среды, от общего количества граждан в возрасте от 14 лет, проживающих в муниципальных образованиях, на территориях которых реализуются проекты по создан</w:t>
            </w:r>
            <w:r>
              <w:rPr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ию комфортной городской среды, %»</w:t>
            </w:r>
          </w:p>
        </w:tc>
      </w:tr>
      <w:tr w:rsidR="003D2A98">
        <w:trPr>
          <w:trHeight w:val="307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val="en-US" w:eastAsia="en-US" w:bidi="ar-SA"/>
              </w:rPr>
              <w:t>2.</w:t>
            </w:r>
          </w:p>
        </w:tc>
        <w:tc>
          <w:tcPr>
            <w:tcW w:w="15416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jc w:val="both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Задача 2 «Создание механизмов развития комфортной городской среды, комплексного развития населенных пунктов с учетом индекса качества городской среды»</w:t>
            </w:r>
          </w:p>
        </w:tc>
      </w:tr>
      <w:tr w:rsidR="003D2A98">
        <w:trPr>
          <w:trHeight w:val="1446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val="en-US" w:eastAsia="en-US" w:bidi="ar-SA"/>
              </w:rPr>
              <w:lastRenderedPageBreak/>
              <w:t>2.1.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jc w:val="both"/>
              <w:rPr>
                <w:highlight w:val="white"/>
              </w:rPr>
            </w:pPr>
            <w:r>
              <w:rPr>
                <w:rFonts w:eastAsia="Arial Unicode MS"/>
                <w:bCs/>
                <w:color w:val="000000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 xml:space="preserve">Реализованы проекты создания комфортной городской среды </w:t>
            </w:r>
            <w:r>
              <w:rPr>
                <w:rFonts w:eastAsia="Arial Unicode MS"/>
                <w:bCs/>
                <w:color w:val="000000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br/>
              <w:t xml:space="preserve">в </w:t>
            </w:r>
            <w:r>
              <w:rPr>
                <w:rFonts w:eastAsia="Arial Unicode MS"/>
                <w:bCs/>
                <w:color w:val="000000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поселениях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Х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Единица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0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2024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line="228" w:lineRule="auto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Благоустройство общественных   территорий.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ФП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Да</w:t>
            </w:r>
          </w:p>
        </w:tc>
        <w:tc>
          <w:tcPr>
            <w:tcW w:w="1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 Реализованы проекты создания комфортной городской среды</w:t>
            </w:r>
          </w:p>
          <w:p w:rsidR="003D2A98" w:rsidRDefault="00211849">
            <w:pPr>
              <w:pStyle w:val="TableParagraph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в поселениях, не менее</w:t>
            </w:r>
          </w:p>
          <w:p w:rsidR="003D2A98" w:rsidRDefault="00211849">
            <w:pPr>
              <w:pStyle w:val="TableParagraph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ед. нарастающим итогом;</w:t>
            </w:r>
          </w:p>
          <w:p w:rsidR="003D2A98" w:rsidRDefault="00211849">
            <w:pPr>
              <w:pStyle w:val="TableParagraph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 xml:space="preserve">- Доля объема закупок оборудования, имеющего российское </w:t>
            </w: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происхождение, в том числе оборудования, закупаемого при выполнении работ, в общем объеме оборудования, закупленного в рамках реализации мероприятий муниципальной программы современной городской среды;</w:t>
            </w:r>
          </w:p>
          <w:p w:rsidR="003D2A98" w:rsidRDefault="00211849">
            <w:pPr>
              <w:pStyle w:val="TableParagraph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 Прирост среднего индекса качества городской среды</w:t>
            </w:r>
          </w:p>
          <w:p w:rsidR="003D2A98" w:rsidRDefault="00211849">
            <w:pPr>
              <w:pStyle w:val="TableParagraph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по</w:t>
            </w: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 xml:space="preserve"> отношению к 2024 году;</w:t>
            </w:r>
          </w:p>
          <w:p w:rsidR="003D2A98" w:rsidRDefault="00211849">
            <w:pPr>
              <w:pStyle w:val="TableParagraph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 xml:space="preserve">- </w:t>
            </w:r>
            <w:r>
              <w:rPr>
                <w:rFonts w:eastAsia="Arial Unicode MS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Доля граждан, принявших участие в решении вопросов развития городской среды, от общего количества граждан в возрасте от 14 лет, проживающих в муниципальных образованиях, на территориях которых реализуются проекты по созданию комфо</w:t>
            </w:r>
            <w:r>
              <w:rPr>
                <w:rFonts w:eastAsia="Arial Unicode MS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ртной городской среды</w:t>
            </w:r>
          </w:p>
        </w:tc>
      </w:tr>
      <w:tr w:rsidR="003D2A98">
        <w:trPr>
          <w:trHeight w:val="1424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lastRenderedPageBreak/>
              <w:t>2.1.1.</w:t>
            </w:r>
          </w:p>
        </w:tc>
        <w:tc>
          <w:tcPr>
            <w:tcW w:w="15416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 xml:space="preserve">Ежегодно на территории </w:t>
            </w: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highlight w:val="white"/>
                <w:shd w:val="clear" w:color="auto" w:fill="FFFFFF"/>
                <w:lang w:eastAsia="en-US" w:bidi="ar-SA"/>
              </w:rPr>
              <w:t xml:space="preserve">Ровеньского </w:t>
            </w:r>
            <w:r>
              <w:rPr>
                <w:rFonts w:ascii="Times New Roman" w:eastAsia="Calibri" w:hAnsi="Times New Roman" w:cs="Times New Roman"/>
                <w:spacing w:val="-2"/>
                <w:kern w:val="0"/>
                <w:sz w:val="16"/>
                <w:szCs w:val="16"/>
                <w:highlight w:val="white"/>
                <w:shd w:val="clear" w:color="auto" w:fill="FFFFFF"/>
                <w:lang w:eastAsia="en-US" w:bidi="ar-SA"/>
              </w:rPr>
              <w:t>муниципального округа</w:t>
            </w: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 xml:space="preserve"> проектами создания комфортной городской среды будут:</w:t>
            </w:r>
          </w:p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 xml:space="preserve">- улучшены условия жизни граждан за счет создания качественных и современных общественных пространств, формирования </w:t>
            </w: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новых возможностей для отдыха, занятия спортом, самореализации людей;</w:t>
            </w:r>
          </w:p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- улучшено общее социально-экономическое состояние муниципалитета;</w:t>
            </w:r>
          </w:p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- созданы новые возможности для развития предпринимательства, туризма,</w:t>
            </w:r>
          </w:p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- сохранены и восстановлены исторические террито</w:t>
            </w: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рии муниципалитетов;</w:t>
            </w:r>
          </w:p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- повышен индекс качества городской среды конкретного муниципалитета;</w:t>
            </w:r>
          </w:p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- сокращено количество населенных пунктов с неблагоприятной городской средой.</w:t>
            </w:r>
          </w:p>
        </w:tc>
      </w:tr>
    </w:tbl>
    <w:p w:rsidR="003D2A98" w:rsidRDefault="00211849">
      <w:pPr>
        <w:jc w:val="center"/>
        <w:rPr>
          <w:highlight w:val="white"/>
        </w:rPr>
      </w:pPr>
      <w:r>
        <w:br w:type="page"/>
      </w:r>
      <w:r>
        <w:rPr>
          <w:rFonts w:ascii="Times New Roman" w:hAnsi="Times New Roman" w:cs="Times New Roman"/>
          <w:b/>
          <w:shd w:val="clear" w:color="auto" w:fill="FFFFFF"/>
          <w:lang w:eastAsia="ru-RU"/>
        </w:rPr>
        <w:lastRenderedPageBreak/>
        <w:t>5. Финансовое обеспечение реализации муниципального проекта 1</w:t>
      </w:r>
    </w:p>
    <w:tbl>
      <w:tblPr>
        <w:tblW w:w="15709" w:type="dxa"/>
        <w:tblInd w:w="-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7"/>
        <w:gridCol w:w="4521"/>
        <w:gridCol w:w="7"/>
        <w:gridCol w:w="2249"/>
        <w:gridCol w:w="6"/>
        <w:gridCol w:w="1557"/>
        <w:gridCol w:w="1310"/>
        <w:gridCol w:w="1366"/>
        <w:gridCol w:w="1364"/>
        <w:gridCol w:w="1337"/>
        <w:gridCol w:w="1555"/>
      </w:tblGrid>
      <w:tr w:rsidR="003D2A98">
        <w:trPr>
          <w:cantSplit/>
          <w:trHeight w:val="345"/>
          <w:tblHeader/>
        </w:trPr>
        <w:tc>
          <w:tcPr>
            <w:tcW w:w="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FFFFFF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FFFFFF"/>
                <w:lang w:eastAsia="ru-RU"/>
              </w:rPr>
              <w:br/>
              <w:t>п/п</w:t>
            </w:r>
          </w:p>
        </w:tc>
        <w:tc>
          <w:tcPr>
            <w:tcW w:w="4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FFFFFF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FFFFFF"/>
                <w:lang w:eastAsia="ru-RU"/>
              </w:rPr>
              <w:t>мероприятия (результата) и источники финансирования</w:t>
            </w:r>
          </w:p>
        </w:tc>
        <w:tc>
          <w:tcPr>
            <w:tcW w:w="22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FFFFFF"/>
                <w:lang w:eastAsia="ru-RU"/>
              </w:rPr>
              <w:t>Код бюджетной классификации</w:t>
            </w:r>
          </w:p>
        </w:tc>
        <w:tc>
          <w:tcPr>
            <w:tcW w:w="84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FFFFFF"/>
                <w:lang w:eastAsia="ru-RU"/>
              </w:rPr>
              <w:t>Объем финансового обеспечения по годам реализации (тыс. рублей)</w:t>
            </w:r>
          </w:p>
        </w:tc>
      </w:tr>
      <w:tr w:rsidR="003D2A98">
        <w:trPr>
          <w:cantSplit/>
          <w:trHeight w:val="248"/>
          <w:tblHeader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white"/>
                <w:lang w:eastAsia="ru-RU"/>
              </w:rPr>
            </w:pPr>
          </w:p>
        </w:tc>
        <w:tc>
          <w:tcPr>
            <w:tcW w:w="4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white"/>
                <w:lang w:eastAsia="ru-RU"/>
              </w:rPr>
            </w:pPr>
          </w:p>
        </w:tc>
        <w:tc>
          <w:tcPr>
            <w:tcW w:w="22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white"/>
                <w:lang w:eastAsia="ru-RU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FFFFFF"/>
                <w:lang w:eastAsia="ru-RU"/>
              </w:rPr>
              <w:t>2026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FFFFFF"/>
                <w:lang w:eastAsia="ru-RU"/>
              </w:rPr>
              <w:t>2027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FFFFFF"/>
                <w:lang w:eastAsia="ru-RU"/>
              </w:rPr>
              <w:t>2028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FFFFFF"/>
                <w:lang w:eastAsia="ru-RU"/>
              </w:rPr>
              <w:t>2029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FFFFFF"/>
                <w:lang w:eastAsia="ru-RU"/>
              </w:rPr>
              <w:t>2030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FFFFFF"/>
                <w:lang w:eastAsia="ru-RU"/>
              </w:rPr>
              <w:t>Всего</w:t>
            </w:r>
          </w:p>
        </w:tc>
      </w:tr>
      <w:tr w:rsidR="003D2A98">
        <w:trPr>
          <w:cantSplit/>
          <w:trHeight w:val="293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6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7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8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9</w:t>
            </w:r>
          </w:p>
        </w:tc>
      </w:tr>
      <w:tr w:rsidR="003D2A98">
        <w:trPr>
          <w:cantSplit/>
          <w:trHeight w:val="419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526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 xml:space="preserve">Задача 1 «Повышена комфортность городской среды, в том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числе общественных пространств»</w:t>
            </w:r>
          </w:p>
        </w:tc>
      </w:tr>
      <w:tr w:rsidR="003D2A98">
        <w:trPr>
          <w:cantSplit/>
        </w:trPr>
        <w:tc>
          <w:tcPr>
            <w:tcW w:w="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1.1.</w:t>
            </w:r>
          </w:p>
        </w:tc>
        <w:tc>
          <w:tcPr>
            <w:tcW w:w="45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highlight w:val="white"/>
                <w:lang w:eastAsia="ru-RU"/>
              </w:rPr>
              <w:t xml:space="preserve">Мероприятие (результат) «Реализованы мероприятия по благоустройству мест массового отдыха населения (городских парков), общественных территорий (набережные, центральные площади, парки и др.) и иные мероприятия,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highlight w:val="white"/>
                <w:lang w:eastAsia="ru-RU"/>
              </w:rPr>
              <w:t>предусмотренные государственными (муниципальными) программами формирования современной городской среды», всего</w:t>
            </w:r>
          </w:p>
        </w:tc>
        <w:tc>
          <w:tcPr>
            <w:tcW w:w="2256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 xml:space="preserve">886 0503 11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2 55550 200</w:t>
            </w:r>
          </w:p>
        </w:tc>
        <w:tc>
          <w:tcPr>
            <w:tcW w:w="15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white"/>
                <w:lang w:eastAsia="ru-RU"/>
              </w:rPr>
              <w:t>0,0</w:t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C9211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36 657,90</w:t>
            </w:r>
          </w:p>
        </w:tc>
        <w:tc>
          <w:tcPr>
            <w:tcW w:w="13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white"/>
                <w:lang w:eastAsia="ru-RU"/>
              </w:rPr>
              <w:t>0,0</w:t>
            </w:r>
          </w:p>
        </w:tc>
        <w:tc>
          <w:tcPr>
            <w:tcW w:w="13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white"/>
                <w:lang w:eastAsia="ru-RU"/>
              </w:rPr>
              <w:t>0,0</w:t>
            </w:r>
          </w:p>
        </w:tc>
        <w:tc>
          <w:tcPr>
            <w:tcW w:w="13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color w:val="C9211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white"/>
                <w:lang w:eastAsia="ru-RU"/>
              </w:rPr>
              <w:t>0,0</w:t>
            </w:r>
          </w:p>
        </w:tc>
        <w:tc>
          <w:tcPr>
            <w:tcW w:w="15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36 657,9</w:t>
            </w:r>
          </w:p>
        </w:tc>
      </w:tr>
      <w:tr w:rsidR="003D2A98">
        <w:trPr>
          <w:cantSplit/>
          <w:trHeight w:val="57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white"/>
                <w:lang w:eastAsia="ru-RU"/>
              </w:rPr>
            </w:pP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line="228" w:lineRule="auto"/>
              <w:ind w:left="567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kern w:val="0"/>
                <w:sz w:val="18"/>
                <w:szCs w:val="18"/>
                <w:highlight w:val="white"/>
                <w:shd w:val="clear" w:color="auto" w:fill="FFFFFF"/>
                <w:lang w:eastAsia="en-US" w:bidi="ar-SA"/>
              </w:rPr>
              <w:t>- межбюджетные трансферты из областного и федерального бюджета (справочно)</w:t>
            </w:r>
          </w:p>
        </w:tc>
        <w:tc>
          <w:tcPr>
            <w:tcW w:w="225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ind w:left="11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white"/>
                <w:lang w:eastAsia="ru-RU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C9211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18"/>
                <w:szCs w:val="18"/>
                <w:shd w:val="clear" w:color="auto" w:fill="FFFFFF"/>
                <w:lang w:eastAsia="en-US" w:bidi="ar-SA"/>
              </w:rPr>
              <w:t>25838,90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lang w:eastAsia="ru-RU"/>
              </w:rPr>
              <w:t>0,0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lang w:eastAsia="ru-RU"/>
              </w:rPr>
              <w:t>0,0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lang w:eastAsia="ru-RU"/>
              </w:rPr>
              <w:t>0,0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18"/>
                <w:szCs w:val="18"/>
                <w:shd w:val="clear" w:color="auto" w:fill="FFFFFF"/>
                <w:lang w:eastAsia="en-US" w:bidi="ar-SA"/>
              </w:rPr>
              <w:t>25838,9</w:t>
            </w:r>
          </w:p>
        </w:tc>
      </w:tr>
      <w:tr w:rsidR="003D2A98">
        <w:trPr>
          <w:cantSplit/>
          <w:trHeight w:val="33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white"/>
                <w:lang w:eastAsia="ru-RU"/>
              </w:rPr>
            </w:pP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line="228" w:lineRule="auto"/>
              <w:ind w:left="567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kern w:val="0"/>
                <w:sz w:val="18"/>
                <w:szCs w:val="18"/>
                <w:shd w:val="clear" w:color="auto" w:fill="FFFFFF"/>
                <w:lang w:eastAsia="en-US" w:bidi="ar-SA"/>
              </w:rPr>
              <w:t>-местный бюджет</w:t>
            </w:r>
          </w:p>
        </w:tc>
        <w:tc>
          <w:tcPr>
            <w:tcW w:w="225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ind w:left="11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white"/>
                <w:lang w:eastAsia="ru-RU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C9211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18"/>
                <w:szCs w:val="18"/>
                <w:shd w:val="clear" w:color="auto" w:fill="FFFFFF"/>
                <w:lang w:eastAsia="en-US" w:bidi="ar-SA"/>
              </w:rPr>
              <w:t>10819,00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lang w:eastAsia="ru-RU"/>
              </w:rPr>
              <w:t>0,0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lang w:eastAsia="ru-RU"/>
              </w:rPr>
              <w:t>0,0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lang w:eastAsia="ru-RU"/>
              </w:rPr>
              <w:t>0,0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18"/>
                <w:szCs w:val="18"/>
                <w:shd w:val="clear" w:color="auto" w:fill="FFFFFF"/>
                <w:lang w:eastAsia="en-US" w:bidi="ar-SA"/>
              </w:rPr>
              <w:t>10819,0</w:t>
            </w:r>
          </w:p>
        </w:tc>
      </w:tr>
      <w:tr w:rsidR="003D2A98">
        <w:trPr>
          <w:cantSplit/>
          <w:trHeight w:val="34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white"/>
                <w:lang w:eastAsia="ru-RU"/>
              </w:rPr>
            </w:pPr>
          </w:p>
        </w:tc>
        <w:tc>
          <w:tcPr>
            <w:tcW w:w="4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line="228" w:lineRule="auto"/>
              <w:ind w:left="283" w:firstLine="284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kern w:val="0"/>
                <w:sz w:val="18"/>
                <w:szCs w:val="18"/>
                <w:shd w:val="clear" w:color="auto" w:fill="FFFFFF"/>
                <w:lang w:eastAsia="en-US" w:bidi="ar-SA"/>
              </w:rPr>
              <w:t>-в</w:t>
            </w:r>
            <w:r>
              <w:rPr>
                <w:rFonts w:ascii="Times New Roman" w:eastAsia="Calibri" w:hAnsi="Times New Roman" w:cs="Times New Roman"/>
                <w:kern w:val="0"/>
                <w:sz w:val="18"/>
                <w:szCs w:val="18"/>
                <w:highlight w:val="white"/>
                <w:shd w:val="clear" w:color="auto" w:fill="FFFFFF"/>
                <w:lang w:eastAsia="en-US" w:bidi="ar-SA"/>
              </w:rPr>
              <w:t>небюджетные источники</w:t>
            </w:r>
          </w:p>
        </w:tc>
        <w:tc>
          <w:tcPr>
            <w:tcW w:w="225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ind w:left="11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white"/>
                <w:lang w:eastAsia="ru-RU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white"/>
                <w:lang w:eastAsia="ru-RU"/>
              </w:rPr>
              <w:t>0,0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lang w:eastAsia="ru-RU"/>
              </w:rPr>
              <w:t>0,0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lang w:eastAsia="ru-RU"/>
              </w:rPr>
              <w:t>0,0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lang w:eastAsia="ru-RU"/>
              </w:rPr>
              <w:t>0,0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lang w:eastAsia="ru-RU"/>
              </w:rPr>
              <w:t>0,0</w:t>
            </w:r>
          </w:p>
        </w:tc>
      </w:tr>
      <w:tr w:rsidR="003D2A98">
        <w:trPr>
          <w:cantSplit/>
          <w:trHeight w:val="691"/>
        </w:trPr>
        <w:tc>
          <w:tcPr>
            <w:tcW w:w="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18"/>
                <w:highlight w:val="white"/>
                <w:lang w:eastAsia="en-US" w:bidi="ar-SA"/>
              </w:rPr>
            </w:pPr>
          </w:p>
        </w:tc>
        <w:tc>
          <w:tcPr>
            <w:tcW w:w="45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line="228" w:lineRule="auto"/>
              <w:rPr>
                <w:rFonts w:ascii="Times New Roman" w:eastAsia="Calibri" w:hAnsi="Times New Roman" w:cs="Times New Roman"/>
                <w:kern w:val="0"/>
                <w:sz w:val="18"/>
                <w:szCs w:val="18"/>
                <w:highlight w:val="white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18"/>
                <w:szCs w:val="18"/>
                <w:highlight w:val="white"/>
                <w:shd w:val="clear" w:color="auto" w:fill="FFFFFF"/>
                <w:lang w:eastAsia="en-US" w:bidi="ar-SA"/>
              </w:rPr>
              <w:t>Объем налоговых расходов, предусмотренных в рамках муниципальной программы (справочно)</w:t>
            </w:r>
          </w:p>
        </w:tc>
        <w:tc>
          <w:tcPr>
            <w:tcW w:w="225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ind w:left="11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white"/>
                <w:lang w:eastAsia="ru-RU"/>
              </w:rPr>
            </w:pPr>
          </w:p>
        </w:tc>
        <w:tc>
          <w:tcPr>
            <w:tcW w:w="156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0,0</w:t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  <w:lang w:eastAsia="ru-RU"/>
              </w:rPr>
              <w:t>0,0</w:t>
            </w:r>
          </w:p>
        </w:tc>
        <w:tc>
          <w:tcPr>
            <w:tcW w:w="13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0,0</w:t>
            </w:r>
          </w:p>
        </w:tc>
        <w:tc>
          <w:tcPr>
            <w:tcW w:w="13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0,0</w:t>
            </w:r>
          </w:p>
        </w:tc>
        <w:tc>
          <w:tcPr>
            <w:tcW w:w="13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0,0</w:t>
            </w:r>
          </w:p>
        </w:tc>
        <w:tc>
          <w:tcPr>
            <w:tcW w:w="15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0,0</w:t>
            </w:r>
          </w:p>
        </w:tc>
      </w:tr>
      <w:tr w:rsidR="003D2A98">
        <w:trPr>
          <w:cantSplit/>
          <w:trHeight w:val="345"/>
        </w:trPr>
        <w:tc>
          <w:tcPr>
            <w:tcW w:w="4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rPr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kern w:val="0"/>
                <w:sz w:val="18"/>
                <w:szCs w:val="18"/>
                <w:highlight w:val="white"/>
                <w:lang w:eastAsia="en-US" w:bidi="ar-SA"/>
              </w:rPr>
              <w:t xml:space="preserve">Итого по </w:t>
            </w:r>
            <w:r>
              <w:rPr>
                <w:rFonts w:ascii="Times New Roman" w:eastAsia="Calibri" w:hAnsi="Times New Roman" w:cs="Times New Roman"/>
                <w:kern w:val="0"/>
                <w:sz w:val="18"/>
                <w:szCs w:val="18"/>
                <w:highlight w:val="white"/>
                <w:lang w:eastAsia="en-US" w:bidi="ar-SA"/>
              </w:rPr>
              <w:t>муниципальному проекту:</w:t>
            </w:r>
          </w:p>
        </w:tc>
        <w:tc>
          <w:tcPr>
            <w:tcW w:w="225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886 0503 11 1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И2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55550 200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lang w:eastAsia="ru-RU"/>
              </w:rPr>
              <w:t>,0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C9211E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36 657,90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lang w:eastAsia="ru-RU"/>
              </w:rPr>
              <w:t>,0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lang w:eastAsia="ru-RU"/>
              </w:rPr>
              <w:t>,0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lang w:eastAsia="ru-RU"/>
              </w:rPr>
              <w:t>,0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36 657,9</w:t>
            </w:r>
          </w:p>
        </w:tc>
      </w:tr>
      <w:tr w:rsidR="003D2A98">
        <w:trPr>
          <w:cantSplit/>
          <w:trHeight w:val="630"/>
        </w:trPr>
        <w:tc>
          <w:tcPr>
            <w:tcW w:w="4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line="228" w:lineRule="auto"/>
              <w:ind w:left="567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kern w:val="0"/>
                <w:sz w:val="18"/>
                <w:szCs w:val="18"/>
                <w:highlight w:val="white"/>
                <w:shd w:val="clear" w:color="auto" w:fill="FFFFFF"/>
                <w:lang w:eastAsia="en-US" w:bidi="ar-SA"/>
              </w:rPr>
              <w:t>- межбюджетные трансферты из областного и федерального бюджета (справочно)</w:t>
            </w:r>
          </w:p>
        </w:tc>
        <w:tc>
          <w:tcPr>
            <w:tcW w:w="22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color w:val="C9211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C9211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18"/>
                <w:szCs w:val="18"/>
                <w:shd w:val="clear" w:color="auto" w:fill="FFFFFF"/>
                <w:lang w:eastAsia="en-US" w:bidi="ar-SA"/>
              </w:rPr>
              <w:t>25838,90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lang w:eastAsia="ru-RU"/>
              </w:rPr>
              <w:t>,0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lang w:eastAsia="ru-RU"/>
              </w:rPr>
              <w:t>,0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lang w:eastAsia="ru-RU"/>
              </w:rPr>
              <w:t>,0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18"/>
                <w:szCs w:val="18"/>
                <w:shd w:val="clear" w:color="auto" w:fill="FFFFFF"/>
                <w:lang w:eastAsia="en-US" w:bidi="ar-SA"/>
              </w:rPr>
              <w:t>25838,9</w:t>
            </w:r>
          </w:p>
        </w:tc>
      </w:tr>
      <w:tr w:rsidR="003D2A98">
        <w:trPr>
          <w:cantSplit/>
          <w:trHeight w:val="330"/>
        </w:trPr>
        <w:tc>
          <w:tcPr>
            <w:tcW w:w="4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line="228" w:lineRule="auto"/>
              <w:ind w:left="567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kern w:val="0"/>
                <w:sz w:val="18"/>
                <w:szCs w:val="18"/>
                <w:shd w:val="clear" w:color="auto" w:fill="FFFFFF"/>
                <w:lang w:eastAsia="en-US" w:bidi="ar-SA"/>
              </w:rPr>
              <w:t>-местный бюджет</w:t>
            </w:r>
          </w:p>
        </w:tc>
        <w:tc>
          <w:tcPr>
            <w:tcW w:w="22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lang w:eastAsia="ru-RU"/>
              </w:rPr>
              <w:t>,0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C9211E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18"/>
                <w:szCs w:val="18"/>
                <w:shd w:val="clear" w:color="auto" w:fill="FFFFFF"/>
                <w:lang w:eastAsia="en-US" w:bidi="ar-SA"/>
              </w:rPr>
              <w:t>10819,00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lang w:eastAsia="ru-RU"/>
              </w:rPr>
              <w:t>,0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lang w:eastAsia="ru-RU"/>
              </w:rPr>
              <w:t>,0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lang w:eastAsia="ru-RU"/>
              </w:rPr>
              <w:t>,0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/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18"/>
                <w:szCs w:val="18"/>
                <w:shd w:val="clear" w:color="auto" w:fill="FFFFFF"/>
                <w:lang w:eastAsia="en-US" w:bidi="ar-SA"/>
              </w:rPr>
              <w:t>10819,0</w:t>
            </w:r>
          </w:p>
        </w:tc>
      </w:tr>
      <w:tr w:rsidR="003D2A98">
        <w:trPr>
          <w:cantSplit/>
          <w:trHeight w:val="345"/>
        </w:trPr>
        <w:tc>
          <w:tcPr>
            <w:tcW w:w="49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line="228" w:lineRule="auto"/>
              <w:ind w:left="283" w:firstLine="284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kern w:val="0"/>
                <w:sz w:val="18"/>
                <w:szCs w:val="18"/>
                <w:shd w:val="clear" w:color="auto" w:fill="FFFFFF"/>
                <w:lang w:eastAsia="en-US" w:bidi="ar-SA"/>
              </w:rPr>
              <w:t>-в</w:t>
            </w:r>
            <w:r>
              <w:rPr>
                <w:rFonts w:ascii="Times New Roman" w:eastAsia="Calibri" w:hAnsi="Times New Roman" w:cs="Times New Roman"/>
                <w:kern w:val="0"/>
                <w:sz w:val="18"/>
                <w:szCs w:val="18"/>
                <w:highlight w:val="white"/>
                <w:shd w:val="clear" w:color="auto" w:fill="FFFFFF"/>
                <w:lang w:eastAsia="en-US" w:bidi="ar-SA"/>
              </w:rPr>
              <w:t>небюджетные источники</w:t>
            </w:r>
          </w:p>
        </w:tc>
        <w:tc>
          <w:tcPr>
            <w:tcW w:w="22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lang w:eastAsia="ru-RU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white"/>
                <w:lang w:eastAsia="ru-RU"/>
              </w:rPr>
              <w:t>,0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0,0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0,0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0,0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0,0</w:t>
            </w:r>
          </w:p>
        </w:tc>
      </w:tr>
      <w:tr w:rsidR="003D2A98">
        <w:trPr>
          <w:cantSplit/>
          <w:trHeight w:val="733"/>
        </w:trPr>
        <w:tc>
          <w:tcPr>
            <w:tcW w:w="496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line="228" w:lineRule="auto"/>
              <w:jc w:val="both"/>
              <w:rPr>
                <w:rFonts w:ascii="Times New Roman" w:eastAsia="Calibri" w:hAnsi="Times New Roman" w:cs="Times New Roman"/>
                <w:kern w:val="0"/>
                <w:sz w:val="18"/>
                <w:szCs w:val="18"/>
                <w:highlight w:val="white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18"/>
                <w:szCs w:val="18"/>
                <w:highlight w:val="white"/>
                <w:shd w:val="clear" w:color="auto" w:fill="FFFFFF"/>
                <w:lang w:eastAsia="en-US" w:bidi="ar-SA"/>
              </w:rPr>
              <w:t>Объем налоговых расходов, предусмотренных в рамках муниципальной программы (справочно)</w:t>
            </w:r>
          </w:p>
        </w:tc>
        <w:tc>
          <w:tcPr>
            <w:tcW w:w="22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lang w:eastAsia="ru-RU"/>
              </w:rPr>
            </w:pPr>
          </w:p>
        </w:tc>
        <w:tc>
          <w:tcPr>
            <w:tcW w:w="1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0,0</w:t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lang w:eastAsia="ru-RU"/>
              </w:rPr>
              <w:t>,0</w:t>
            </w:r>
          </w:p>
        </w:tc>
        <w:tc>
          <w:tcPr>
            <w:tcW w:w="1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0,0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0,0</w:t>
            </w:r>
          </w:p>
        </w:tc>
        <w:tc>
          <w:tcPr>
            <w:tcW w:w="13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0,0</w:t>
            </w:r>
          </w:p>
        </w:tc>
        <w:tc>
          <w:tcPr>
            <w:tcW w:w="1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0,0</w:t>
            </w:r>
          </w:p>
        </w:tc>
      </w:tr>
    </w:tbl>
    <w:p w:rsidR="003D2A98" w:rsidRDefault="003D2A98">
      <w:pPr>
        <w:pStyle w:val="41"/>
        <w:numPr>
          <w:ilvl w:val="3"/>
          <w:numId w:val="1"/>
        </w:numPr>
        <w:rPr>
          <w:highlight w:val="white"/>
        </w:rPr>
      </w:pPr>
    </w:p>
    <w:p w:rsidR="003D2A98" w:rsidRDefault="003D2A98">
      <w:pPr>
        <w:pStyle w:val="41"/>
        <w:ind w:left="720"/>
        <w:rPr>
          <w:highlight w:val="white"/>
        </w:rPr>
      </w:pPr>
    </w:p>
    <w:p w:rsidR="003D2A98" w:rsidRDefault="003D2A98">
      <w:pPr>
        <w:rPr>
          <w:highlight w:val="white"/>
        </w:rPr>
      </w:pPr>
    </w:p>
    <w:p w:rsidR="003D2A98" w:rsidRDefault="003D2A98">
      <w:pPr>
        <w:rPr>
          <w:highlight w:val="white"/>
        </w:rPr>
      </w:pPr>
    </w:p>
    <w:p w:rsidR="003D2A98" w:rsidRDefault="003D2A98">
      <w:pPr>
        <w:rPr>
          <w:highlight w:val="white"/>
        </w:rPr>
      </w:pPr>
    </w:p>
    <w:p w:rsidR="003D2A98" w:rsidRDefault="003D2A98">
      <w:pPr>
        <w:rPr>
          <w:highlight w:val="white"/>
        </w:rPr>
      </w:pPr>
    </w:p>
    <w:p w:rsidR="003D2A98" w:rsidRDefault="003D2A98">
      <w:pPr>
        <w:rPr>
          <w:highlight w:val="white"/>
        </w:rPr>
      </w:pPr>
    </w:p>
    <w:p w:rsidR="003D2A98" w:rsidRDefault="003D2A98">
      <w:pPr>
        <w:rPr>
          <w:highlight w:val="white"/>
        </w:rPr>
      </w:pPr>
    </w:p>
    <w:p w:rsidR="003D2A98" w:rsidRDefault="00211849">
      <w:pPr>
        <w:pStyle w:val="41"/>
        <w:numPr>
          <w:ilvl w:val="3"/>
          <w:numId w:val="1"/>
        </w:numPr>
        <w:rPr>
          <w:highlight w:val="white"/>
        </w:rPr>
      </w:pPr>
      <w:r>
        <w:rPr>
          <w:b/>
          <w:shd w:val="clear" w:color="auto" w:fill="FFFFFF"/>
        </w:rPr>
        <w:t>6. Помесячный план исполнения муниципального</w:t>
      </w:r>
      <w:r>
        <w:rPr>
          <w:b/>
        </w:rPr>
        <w:t xml:space="preserve"> округа бю</w:t>
      </w:r>
      <w:r>
        <w:rPr>
          <w:b/>
          <w:shd w:val="clear" w:color="auto" w:fill="FFFFFF"/>
        </w:rPr>
        <w:t xml:space="preserve">джета в части бюджетных </w:t>
      </w:r>
      <w:r>
        <w:rPr>
          <w:b/>
          <w:shd w:val="clear" w:color="auto" w:fill="FFFFFF"/>
        </w:rPr>
        <w:t>ассигнований,</w:t>
      </w:r>
    </w:p>
    <w:p w:rsidR="003D2A98" w:rsidRDefault="00211849">
      <w:pPr>
        <w:pStyle w:val="41"/>
        <w:numPr>
          <w:ilvl w:val="3"/>
          <w:numId w:val="1"/>
        </w:numPr>
        <w:rPr>
          <w:highlight w:val="white"/>
        </w:rPr>
      </w:pPr>
      <w:r>
        <w:rPr>
          <w:b/>
          <w:shd w:val="clear" w:color="auto" w:fill="FFFFFF"/>
        </w:rPr>
        <w:t>предусмотренных на финансовое обеспечение реализации муниципального проекта 1 в 2026 году</w:t>
      </w:r>
    </w:p>
    <w:tbl>
      <w:tblPr>
        <w:tblW w:w="5000" w:type="pct"/>
        <w:tblInd w:w="-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53"/>
        <w:gridCol w:w="4522"/>
        <w:gridCol w:w="7"/>
        <w:gridCol w:w="741"/>
        <w:gridCol w:w="7"/>
        <w:gridCol w:w="741"/>
        <w:gridCol w:w="7"/>
        <w:gridCol w:w="733"/>
        <w:gridCol w:w="7"/>
        <w:gridCol w:w="748"/>
        <w:gridCol w:w="748"/>
        <w:gridCol w:w="741"/>
        <w:gridCol w:w="5"/>
        <w:gridCol w:w="739"/>
        <w:gridCol w:w="5"/>
        <w:gridCol w:w="745"/>
        <w:gridCol w:w="5"/>
        <w:gridCol w:w="773"/>
        <w:gridCol w:w="5"/>
        <w:gridCol w:w="833"/>
        <w:gridCol w:w="5"/>
        <w:gridCol w:w="836"/>
        <w:gridCol w:w="15"/>
        <w:gridCol w:w="2039"/>
      </w:tblGrid>
      <w:tr w:rsidR="003D2A98">
        <w:trPr>
          <w:cantSplit/>
          <w:trHeight w:val="23"/>
          <w:tblHeader/>
        </w:trPr>
        <w:tc>
          <w:tcPr>
            <w:tcW w:w="7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br/>
              <w:t>п/п</w:t>
            </w:r>
          </w:p>
        </w:tc>
        <w:tc>
          <w:tcPr>
            <w:tcW w:w="45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Наименование мероприятия (результата)</w:t>
            </w:r>
          </w:p>
        </w:tc>
        <w:tc>
          <w:tcPr>
            <w:tcW w:w="8411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Всего на конец 2026 года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br/>
              <w:t>(тыс. рублей)</w:t>
            </w:r>
          </w:p>
        </w:tc>
      </w:tr>
      <w:tr w:rsidR="003D2A98">
        <w:trPr>
          <w:cantSplit/>
          <w:trHeight w:val="23"/>
          <w:tblHeader/>
        </w:trPr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eastAsia="ru-RU"/>
              </w:rPr>
            </w:pPr>
          </w:p>
        </w:tc>
        <w:tc>
          <w:tcPr>
            <w:tcW w:w="4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eastAsia="ru-RU"/>
              </w:rPr>
            </w:pPr>
          </w:p>
        </w:tc>
        <w:tc>
          <w:tcPr>
            <w:tcW w:w="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янв.</w:t>
            </w:r>
          </w:p>
        </w:tc>
        <w:tc>
          <w:tcPr>
            <w:tcW w:w="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фев.</w:t>
            </w:r>
          </w:p>
        </w:tc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март</w:t>
            </w:r>
          </w:p>
        </w:tc>
        <w:tc>
          <w:tcPr>
            <w:tcW w:w="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апр.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май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июнь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июль</w:t>
            </w:r>
          </w:p>
        </w:tc>
        <w:tc>
          <w:tcPr>
            <w:tcW w:w="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авг.</w:t>
            </w:r>
          </w:p>
        </w:tc>
        <w:tc>
          <w:tcPr>
            <w:tcW w:w="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сен.</w:t>
            </w:r>
          </w:p>
        </w:tc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окт.</w:t>
            </w:r>
          </w:p>
        </w:tc>
        <w:tc>
          <w:tcPr>
            <w:tcW w:w="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ноябрь</w:t>
            </w:r>
          </w:p>
        </w:tc>
        <w:tc>
          <w:tcPr>
            <w:tcW w:w="2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eastAsia="ru-RU"/>
              </w:rPr>
            </w:pPr>
          </w:p>
        </w:tc>
      </w:tr>
      <w:tr w:rsidR="003D2A98">
        <w:trPr>
          <w:cantSplit/>
          <w:trHeight w:val="23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</w:t>
            </w:r>
          </w:p>
        </w:tc>
        <w:tc>
          <w:tcPr>
            <w:tcW w:w="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3</w:t>
            </w:r>
          </w:p>
        </w:tc>
        <w:tc>
          <w:tcPr>
            <w:tcW w:w="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4</w:t>
            </w:r>
          </w:p>
        </w:tc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5</w:t>
            </w:r>
          </w:p>
        </w:tc>
        <w:tc>
          <w:tcPr>
            <w:tcW w:w="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6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7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8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9</w:t>
            </w:r>
          </w:p>
        </w:tc>
        <w:tc>
          <w:tcPr>
            <w:tcW w:w="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11</w:t>
            </w:r>
          </w:p>
        </w:tc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13</w:t>
            </w:r>
          </w:p>
        </w:tc>
        <w:tc>
          <w:tcPr>
            <w:tcW w:w="2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14</w:t>
            </w:r>
          </w:p>
        </w:tc>
      </w:tr>
      <w:tr w:rsidR="003D2A98">
        <w:trPr>
          <w:cantSplit/>
          <w:trHeight w:val="23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1.</w:t>
            </w:r>
          </w:p>
        </w:tc>
        <w:tc>
          <w:tcPr>
            <w:tcW w:w="14951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Задача 1 «Повышена комфортность городской среды, в том числе общественных пространств»</w:t>
            </w:r>
          </w:p>
        </w:tc>
      </w:tr>
      <w:tr w:rsidR="003D2A98">
        <w:trPr>
          <w:cantSplit/>
          <w:trHeight w:val="23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1.1</w:t>
            </w:r>
          </w:p>
        </w:tc>
        <w:tc>
          <w:tcPr>
            <w:tcW w:w="4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Мероприятие (результат) «Реализованы мероприятия по благоустройству мест массового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отдыха населения (городских парков), общественных территорий (набережные, центральные площади, парки и др.) и иные мероприятия, предусмотренные муниципальной программой формирования современной городской среды»</w:t>
            </w:r>
          </w:p>
        </w:tc>
        <w:tc>
          <w:tcPr>
            <w:tcW w:w="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2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3D2A98">
        <w:trPr>
          <w:cantSplit/>
          <w:trHeight w:val="23"/>
        </w:trPr>
        <w:tc>
          <w:tcPr>
            <w:tcW w:w="5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ИТОГО:</w:t>
            </w:r>
          </w:p>
        </w:tc>
        <w:tc>
          <w:tcPr>
            <w:tcW w:w="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napToGrid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2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</w:tbl>
    <w:p w:rsidR="003D2A98" w:rsidRDefault="003D2A98">
      <w:pPr>
        <w:jc w:val="center"/>
        <w:rPr>
          <w:rFonts w:ascii="Times New Roman" w:eastAsia="Times New Roman" w:hAnsi="Times New Roman" w:cs="Times New Roman"/>
          <w:highlight w:val="white"/>
          <w:lang w:eastAsia="ru-RU"/>
        </w:rPr>
      </w:pPr>
    </w:p>
    <w:p w:rsidR="003D2A98" w:rsidRDefault="00211849">
      <w:pPr>
        <w:rPr>
          <w:rFonts w:ascii="Times New Roman" w:eastAsia="Times New Roman" w:hAnsi="Times New Roman" w:cs="Times New Roman"/>
          <w:b/>
          <w:highlight w:val="white"/>
          <w:lang w:eastAsia="ru-RU"/>
        </w:rPr>
      </w:pPr>
      <w:r>
        <w:br w:type="page"/>
      </w:r>
    </w:p>
    <w:tbl>
      <w:tblPr>
        <w:tblW w:w="15451" w:type="dxa"/>
        <w:tblInd w:w="-109" w:type="dxa"/>
        <w:tblLayout w:type="fixed"/>
        <w:tblLook w:val="0000" w:firstRow="0" w:lastRow="0" w:firstColumn="0" w:lastColumn="0" w:noHBand="0" w:noVBand="0"/>
      </w:tblPr>
      <w:tblGrid>
        <w:gridCol w:w="5216"/>
        <w:gridCol w:w="5264"/>
        <w:gridCol w:w="4971"/>
      </w:tblGrid>
      <w:tr w:rsidR="003D2A98">
        <w:trPr>
          <w:trHeight w:val="1185"/>
        </w:trPr>
        <w:tc>
          <w:tcPr>
            <w:tcW w:w="5216" w:type="dxa"/>
            <w:shd w:val="clear" w:color="auto" w:fill="auto"/>
          </w:tcPr>
          <w:p w:rsidR="003D2A98" w:rsidRDefault="003D2A98">
            <w:pPr>
              <w:pageBreakBefore/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2"/>
                <w:highlight w:val="white"/>
                <w:lang w:eastAsia="ru-RU"/>
              </w:rPr>
            </w:pPr>
          </w:p>
        </w:tc>
        <w:tc>
          <w:tcPr>
            <w:tcW w:w="5264" w:type="dxa"/>
            <w:shd w:val="clear" w:color="auto" w:fill="auto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2"/>
                <w:highlight w:val="white"/>
                <w:lang w:eastAsia="ru-RU"/>
              </w:rPr>
            </w:pPr>
          </w:p>
        </w:tc>
        <w:tc>
          <w:tcPr>
            <w:tcW w:w="4971" w:type="dxa"/>
            <w:shd w:val="clear" w:color="auto" w:fill="auto"/>
            <w:vAlign w:val="center"/>
          </w:tcPr>
          <w:p w:rsidR="003D2A98" w:rsidRDefault="00211849">
            <w:pPr>
              <w:widowControl w:val="0"/>
              <w:ind w:left="-105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Cs w:val="27"/>
                <w:shd w:val="clear" w:color="auto" w:fill="FFFFFF"/>
                <w:lang w:eastAsia="ru-RU" w:bidi="ar-SA"/>
              </w:rPr>
              <w:t>Приложение</w:t>
            </w:r>
          </w:p>
          <w:p w:rsidR="003D2A98" w:rsidRDefault="00211849">
            <w:pPr>
              <w:widowControl w:val="0"/>
              <w:ind w:left="-105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Cs w:val="27"/>
                <w:shd w:val="clear" w:color="auto" w:fill="FFFFFF"/>
                <w:lang w:eastAsia="ru-RU" w:bidi="ar-SA"/>
              </w:rPr>
              <w:t>к паспорту муниципального проекта «Формирование комфортной городской среды»</w:t>
            </w:r>
          </w:p>
        </w:tc>
      </w:tr>
    </w:tbl>
    <w:p w:rsidR="003D2A98" w:rsidRDefault="003D2A98">
      <w:pPr>
        <w:pStyle w:val="41"/>
        <w:numPr>
          <w:ilvl w:val="3"/>
          <w:numId w:val="1"/>
        </w:numPr>
        <w:rPr>
          <w:b/>
          <w:highlight w:val="white"/>
        </w:rPr>
      </w:pPr>
    </w:p>
    <w:p w:rsidR="003D2A98" w:rsidRDefault="00211849">
      <w:pPr>
        <w:pStyle w:val="41"/>
        <w:numPr>
          <w:ilvl w:val="3"/>
          <w:numId w:val="1"/>
        </w:numPr>
        <w:rPr>
          <w:highlight w:val="white"/>
        </w:rPr>
      </w:pPr>
      <w:r>
        <w:rPr>
          <w:b/>
          <w:shd w:val="clear" w:color="auto" w:fill="FFFFFF"/>
        </w:rPr>
        <w:t>План реализации муниципального проекта1</w:t>
      </w:r>
    </w:p>
    <w:tbl>
      <w:tblPr>
        <w:tblW w:w="15540" w:type="dxa"/>
        <w:tblInd w:w="-5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7"/>
        <w:gridCol w:w="3455"/>
        <w:gridCol w:w="828"/>
        <w:gridCol w:w="969"/>
        <w:gridCol w:w="1102"/>
        <w:gridCol w:w="965"/>
        <w:gridCol w:w="1812"/>
        <w:gridCol w:w="7"/>
        <w:gridCol w:w="1109"/>
        <w:gridCol w:w="7"/>
        <w:gridCol w:w="966"/>
        <w:gridCol w:w="836"/>
        <w:gridCol w:w="7"/>
        <w:gridCol w:w="1104"/>
        <w:gridCol w:w="7"/>
        <w:gridCol w:w="1527"/>
        <w:gridCol w:w="5"/>
        <w:gridCol w:w="52"/>
        <w:gridCol w:w="185"/>
      </w:tblGrid>
      <w:tr w:rsidR="003D2A98">
        <w:trPr>
          <w:tblHeader/>
        </w:trPr>
        <w:tc>
          <w:tcPr>
            <w:tcW w:w="5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№ п/п</w:t>
            </w:r>
          </w:p>
        </w:tc>
        <w:tc>
          <w:tcPr>
            <w:tcW w:w="3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left="-53" w:right="-54"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 xml:space="preserve">Наименование мероприятия (результата), контрольной точки, объекта мероприятия (результата) контрольной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точки</w:t>
            </w:r>
          </w:p>
        </w:tc>
        <w:tc>
          <w:tcPr>
            <w:tcW w:w="1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left="-53" w:right="-54"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Срок реализации</w:t>
            </w:r>
          </w:p>
        </w:tc>
        <w:tc>
          <w:tcPr>
            <w:tcW w:w="2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left="-53" w:right="-54"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Взаимосвязь</w:t>
            </w:r>
          </w:p>
        </w:tc>
        <w:tc>
          <w:tcPr>
            <w:tcW w:w="18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left="-53" w:right="-54"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Ответственный исполнитель</w:t>
            </w:r>
          </w:p>
        </w:tc>
        <w:tc>
          <w:tcPr>
            <w:tcW w:w="11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tabs>
                <w:tab w:val="left" w:pos="2044"/>
              </w:tabs>
              <w:ind w:left="-53" w:right="-54"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 xml:space="preserve">Адрес объекта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br/>
              <w:t xml:space="preserve">(в соответствии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br/>
              <w:t>с  ФИАС)</w:t>
            </w:r>
          </w:p>
        </w:tc>
        <w:tc>
          <w:tcPr>
            <w:tcW w:w="18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tabs>
                <w:tab w:val="left" w:pos="2044"/>
              </w:tabs>
              <w:ind w:left="-53" w:right="-54"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Мощность объекта</w:t>
            </w:r>
          </w:p>
        </w:tc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tabs>
                <w:tab w:val="left" w:pos="2044"/>
              </w:tabs>
              <w:ind w:left="-53" w:right="-54"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 xml:space="preserve">Объем финансового подтверждения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br/>
              <w:t>(тыс. руб.)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tabs>
                <w:tab w:val="left" w:pos="2044"/>
              </w:tabs>
              <w:ind w:left="-53" w:right="-54"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 xml:space="preserve">Вид подтверждающего документа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br/>
              <w:t>и характеристика мероприятия (результата)</w:t>
            </w:r>
          </w:p>
        </w:tc>
        <w:tc>
          <w:tcPr>
            <w:tcW w:w="233" w:type="dxa"/>
            <w:gridSpan w:val="2"/>
            <w:shd w:val="clear" w:color="auto" w:fill="auto"/>
          </w:tcPr>
          <w:p w:rsidR="003D2A98" w:rsidRDefault="003D2A98">
            <w:pPr>
              <w:widowControl w:val="0"/>
              <w:snapToGrid w:val="0"/>
              <w:spacing w:after="160"/>
              <w:rPr>
                <w:rFonts w:ascii="Times New Roman" w:hAnsi="Times New Roman" w:cs="Times New Roman"/>
                <w:highlight w:val="white"/>
              </w:rPr>
            </w:pPr>
          </w:p>
        </w:tc>
      </w:tr>
      <w:tr w:rsidR="003D2A98">
        <w:trPr>
          <w:trHeight w:val="799"/>
          <w:tblHeader/>
        </w:trPr>
        <w:tc>
          <w:tcPr>
            <w:tcW w:w="5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white"/>
                <w:lang w:eastAsia="ru-RU"/>
              </w:rPr>
            </w:pPr>
          </w:p>
        </w:tc>
        <w:tc>
          <w:tcPr>
            <w:tcW w:w="3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white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начало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окончание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left="-53" w:right="-62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предшественники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последователи</w:t>
            </w:r>
          </w:p>
        </w:tc>
        <w:tc>
          <w:tcPr>
            <w:tcW w:w="18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white"/>
                <w:lang w:eastAsia="ru-RU"/>
              </w:rPr>
            </w:pPr>
          </w:p>
        </w:tc>
        <w:tc>
          <w:tcPr>
            <w:tcW w:w="11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white"/>
                <w:lang w:eastAsia="ru-RU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 xml:space="preserve">Единица измерения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br/>
              <w:t>(по ОКЕИ)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left="-53"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Значение</w:t>
            </w:r>
          </w:p>
        </w:tc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ind w:hanging="10"/>
              <w:rPr>
                <w:rFonts w:ascii="Times New Roman" w:eastAsia="Times New Roman" w:hAnsi="Times New Roman" w:cs="Times New Roman"/>
                <w:sz w:val="16"/>
                <w:szCs w:val="16"/>
                <w:highlight w:val="white"/>
                <w:lang w:eastAsia="ru-RU"/>
              </w:rPr>
            </w:pPr>
          </w:p>
        </w:tc>
        <w:tc>
          <w:tcPr>
            <w:tcW w:w="1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white"/>
                <w:lang w:eastAsia="ru-RU"/>
              </w:rPr>
            </w:pPr>
          </w:p>
        </w:tc>
        <w:tc>
          <w:tcPr>
            <w:tcW w:w="242" w:type="dxa"/>
            <w:gridSpan w:val="3"/>
            <w:shd w:val="clear" w:color="auto" w:fill="auto"/>
          </w:tcPr>
          <w:p w:rsidR="003D2A98" w:rsidRDefault="003D2A98">
            <w:pPr>
              <w:widowControl w:val="0"/>
              <w:snapToGrid w:val="0"/>
              <w:spacing w:after="160"/>
              <w:rPr>
                <w:rFonts w:ascii="Times New Roman" w:eastAsia="Times New Roman" w:hAnsi="Times New Roman" w:cs="Times New Roman"/>
                <w:sz w:val="16"/>
                <w:szCs w:val="16"/>
                <w:highlight w:val="white"/>
                <w:lang w:eastAsia="ru-RU"/>
              </w:rPr>
            </w:pPr>
          </w:p>
        </w:tc>
      </w:tr>
      <w:tr w:rsidR="003D2A98">
        <w:trPr>
          <w:trHeight w:val="285"/>
          <w:tblHeader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3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6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7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shd w:val="clear" w:color="auto" w:fill="FFFFFF"/>
                <w:lang w:eastAsia="ru-RU"/>
              </w:rPr>
              <w:t>8</w:t>
            </w:r>
          </w:p>
        </w:tc>
        <w:tc>
          <w:tcPr>
            <w:tcW w:w="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shd w:val="clear" w:color="auto" w:fill="FFFFFF"/>
                <w:lang w:eastAsia="ru-RU"/>
              </w:rPr>
              <w:t>9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shd w:val="clear" w:color="auto" w:fill="FFFFFF"/>
                <w:lang w:eastAsia="ru-RU"/>
              </w:rPr>
              <w:t>11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242" w:type="dxa"/>
            <w:gridSpan w:val="3"/>
            <w:shd w:val="clear" w:color="auto" w:fill="auto"/>
          </w:tcPr>
          <w:p w:rsidR="003D2A98" w:rsidRDefault="003D2A98">
            <w:pPr>
              <w:widowControl w:val="0"/>
              <w:snapToGrid w:val="0"/>
              <w:spacing w:after="160"/>
              <w:rPr>
                <w:rFonts w:ascii="Times New Roman" w:hAnsi="Times New Roman" w:cs="Times New Roman"/>
                <w:highlight w:val="white"/>
              </w:rPr>
            </w:pPr>
          </w:p>
        </w:tc>
      </w:tr>
      <w:tr w:rsidR="003D2A98">
        <w:trPr>
          <w:trHeight w:val="373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1.</w:t>
            </w:r>
          </w:p>
        </w:tc>
        <w:tc>
          <w:tcPr>
            <w:tcW w:w="1476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rPr>
                <w:highlight w:val="white"/>
              </w:rPr>
            </w:pPr>
            <w:bookmarkStart w:id="1" w:name="_Hlk127704986"/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 xml:space="preserve">Задача 1 «Создание механизмов развития комфортной городской среды, комплексного развития населенных пунктов с учетом индекса качества городской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среды»</w:t>
            </w:r>
            <w:bookmarkEnd w:id="1"/>
          </w:p>
        </w:tc>
        <w:tc>
          <w:tcPr>
            <w:tcW w:w="180" w:type="dxa"/>
            <w:shd w:val="clear" w:color="auto" w:fill="auto"/>
          </w:tcPr>
          <w:p w:rsidR="003D2A98" w:rsidRDefault="003D2A98">
            <w:pPr>
              <w:widowControl w:val="0"/>
              <w:rPr>
                <w:rFonts w:ascii="Times New Roman" w:hAnsi="Times New Roman" w:cs="Times New Roman"/>
                <w:highlight w:val="white"/>
              </w:rPr>
            </w:pPr>
          </w:p>
        </w:tc>
      </w:tr>
      <w:tr w:rsidR="003D2A98">
        <w:trPr>
          <w:trHeight w:val="2646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1.1.</w:t>
            </w:r>
          </w:p>
        </w:tc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ind w:hanging="10"/>
              <w:jc w:val="both"/>
              <w:rPr>
                <w:highlight w:val="white"/>
              </w:rPr>
            </w:pPr>
            <w:r>
              <w:rPr>
                <w:sz w:val="16"/>
                <w:szCs w:val="16"/>
                <w:shd w:val="clear" w:color="auto" w:fill="FFFFFF"/>
              </w:rPr>
              <w:t xml:space="preserve">Мероприятие (результат) «Реализованы мероприятия по благоустройству мест массового отдыха населения (городских парков), общественных территорий (набережные, центральные площади, парки и др.) и иные мероприятия, предусмотренные муниципальными </w:t>
            </w:r>
            <w:r>
              <w:rPr>
                <w:sz w:val="16"/>
                <w:szCs w:val="16"/>
                <w:shd w:val="clear" w:color="auto" w:fill="FFFFFF"/>
              </w:rPr>
              <w:t>программами формирования современной городской среды в 2026 году реализации»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ind w:hanging="10"/>
              <w:jc w:val="center"/>
              <w:rPr>
                <w:highlight w:val="white"/>
              </w:rPr>
            </w:pPr>
            <w:r>
              <w:rPr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12"/>
              <w:widowControl w:val="0"/>
              <w:ind w:hanging="10"/>
              <w:jc w:val="both"/>
            </w:pPr>
            <w:r>
              <w:rPr>
                <w:rFonts w:eastAsia="Calibri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Волощенко А.П. – заместитель Главы   Ровеньского муниципального округа — начальник управления капитального строительства, транспорта, ЖКХ и топливно-энергетического компле</w:t>
            </w:r>
            <w:r>
              <w:rPr>
                <w:rFonts w:eastAsia="Calibri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кса Администрации Ровеньского  муниципального округа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0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 xml:space="preserve">Итоговый отчет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br/>
              <w:t>о реализации</w:t>
            </w:r>
          </w:p>
        </w:tc>
        <w:tc>
          <w:tcPr>
            <w:tcW w:w="242" w:type="dxa"/>
            <w:gridSpan w:val="3"/>
            <w:shd w:val="clear" w:color="auto" w:fill="auto"/>
          </w:tcPr>
          <w:p w:rsidR="003D2A98" w:rsidRDefault="003D2A98">
            <w:pPr>
              <w:widowControl w:val="0"/>
              <w:snapToGrid w:val="0"/>
              <w:spacing w:after="160"/>
              <w:rPr>
                <w:rFonts w:ascii="Times New Roman" w:hAnsi="Times New Roman" w:cs="Times New Roman"/>
                <w:highlight w:val="white"/>
              </w:rPr>
            </w:pPr>
          </w:p>
        </w:tc>
      </w:tr>
      <w:tr w:rsidR="003D2A98"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1.1.1.</w:t>
            </w:r>
          </w:p>
        </w:tc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Контрольная точка «Утверждены (одобрены, сформированы) документы необходимые для оказания услуги (выполнения работы)»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12"/>
              <w:widowControl w:val="0"/>
              <w:spacing w:after="160"/>
              <w:ind w:hanging="1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16"/>
                <w:szCs w:val="16"/>
                <w:highlight w:val="white"/>
                <w:shd w:val="clear" w:color="auto" w:fill="FFFFFF"/>
                <w:lang w:eastAsia="en-US" w:bidi="ar-SA"/>
              </w:rPr>
              <w:t xml:space="preserve">Волощенко А.П. – заместитель </w:t>
            </w:r>
            <w:r>
              <w:rPr>
                <w:rFonts w:eastAsia="Calibri"/>
                <w:kern w:val="0"/>
                <w:sz w:val="16"/>
                <w:szCs w:val="16"/>
                <w:highlight w:val="white"/>
                <w:shd w:val="clear" w:color="auto" w:fill="FFFFFF"/>
                <w:lang w:eastAsia="en-US" w:bidi="ar-SA"/>
              </w:rPr>
              <w:t>Главы   Ровеньского муниципального округа — начальник управления капитального строительства, транспорта, ЖКХ и топливно-</w:t>
            </w:r>
            <w:r>
              <w:rPr>
                <w:rFonts w:eastAsia="Calibri"/>
                <w:kern w:val="0"/>
                <w:sz w:val="16"/>
                <w:szCs w:val="16"/>
                <w:highlight w:val="white"/>
                <w:shd w:val="clear" w:color="auto" w:fill="FFFFFF"/>
                <w:lang w:eastAsia="en-US" w:bidi="ar-SA"/>
              </w:rPr>
              <w:lastRenderedPageBreak/>
              <w:t>энергетического комплекса Администрации Ровеньского  муниципального округа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lastRenderedPageBreak/>
              <w:t>-</w:t>
            </w:r>
          </w:p>
        </w:tc>
        <w:tc>
          <w:tcPr>
            <w:tcW w:w="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Проектно-сметная документация</w:t>
            </w:r>
          </w:p>
        </w:tc>
        <w:tc>
          <w:tcPr>
            <w:tcW w:w="242" w:type="dxa"/>
            <w:gridSpan w:val="3"/>
            <w:shd w:val="clear" w:color="auto" w:fill="auto"/>
          </w:tcPr>
          <w:p w:rsidR="003D2A98" w:rsidRDefault="003D2A98">
            <w:pPr>
              <w:widowControl w:val="0"/>
              <w:snapToGrid w:val="0"/>
              <w:spacing w:after="160"/>
              <w:rPr>
                <w:rFonts w:ascii="Times New Roman" w:hAnsi="Times New Roman" w:cs="Times New Roman"/>
                <w:highlight w:val="white"/>
              </w:rPr>
            </w:pPr>
          </w:p>
        </w:tc>
      </w:tr>
      <w:tr w:rsidR="003D2A98">
        <w:trPr>
          <w:trHeight w:val="2674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lastRenderedPageBreak/>
              <w:t>1.1.2.</w:t>
            </w:r>
          </w:p>
        </w:tc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tabs>
                <w:tab w:val="left" w:pos="1189"/>
              </w:tabs>
              <w:ind w:hanging="10"/>
              <w:jc w:val="both"/>
              <w:rPr>
                <w:highlight w:val="white"/>
              </w:rPr>
            </w:pPr>
            <w:r>
              <w:rPr>
                <w:sz w:val="16"/>
                <w:szCs w:val="16"/>
                <w:shd w:val="clear" w:color="auto" w:fill="FFFFFF"/>
                <w:lang w:eastAsia="ru-RU"/>
              </w:rPr>
              <w:t xml:space="preserve">Контрольная </w:t>
            </w:r>
            <w:r>
              <w:rPr>
                <w:sz w:val="16"/>
                <w:szCs w:val="16"/>
                <w:shd w:val="clear" w:color="auto" w:fill="FFFFFF"/>
                <w:lang w:eastAsia="ru-RU"/>
              </w:rPr>
              <w:t>точка «</w:t>
            </w:r>
            <w:r>
              <w:rPr>
                <w:sz w:val="16"/>
                <w:szCs w:val="16"/>
                <w:shd w:val="clear" w:color="auto" w:fill="FFFFFF"/>
              </w:rPr>
              <w:t>Получены положительные заключения по результатам государственных экспертиз»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12"/>
              <w:widowControl w:val="0"/>
              <w:spacing w:after="160"/>
              <w:ind w:hanging="1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16"/>
                <w:szCs w:val="16"/>
                <w:highlight w:val="white"/>
                <w:shd w:val="clear" w:color="auto" w:fill="FFFFFF"/>
                <w:lang w:eastAsia="en-US" w:bidi="ar-SA"/>
              </w:rPr>
              <w:t xml:space="preserve">Волощенко А.П. – заместитель Главы   Ровеньского муниципального округа — начальник управления капитального строительства, транспорта, ЖКХ и топливно-энергетического </w:t>
            </w:r>
            <w:r>
              <w:rPr>
                <w:rFonts w:eastAsia="Calibri"/>
                <w:kern w:val="0"/>
                <w:sz w:val="16"/>
                <w:szCs w:val="16"/>
                <w:highlight w:val="white"/>
                <w:shd w:val="clear" w:color="auto" w:fill="FFFFFF"/>
                <w:lang w:eastAsia="en-US" w:bidi="ar-SA"/>
              </w:rPr>
              <w:t>комплекса Администрации Ровеньского  муниципального округа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Положительное заключение</w:t>
            </w:r>
          </w:p>
        </w:tc>
        <w:tc>
          <w:tcPr>
            <w:tcW w:w="242" w:type="dxa"/>
            <w:gridSpan w:val="3"/>
            <w:shd w:val="clear" w:color="auto" w:fill="auto"/>
          </w:tcPr>
          <w:p w:rsidR="003D2A98" w:rsidRDefault="003D2A98">
            <w:pPr>
              <w:widowControl w:val="0"/>
              <w:snapToGrid w:val="0"/>
              <w:spacing w:after="160"/>
              <w:rPr>
                <w:rFonts w:ascii="Times New Roman" w:hAnsi="Times New Roman" w:cs="Times New Roman"/>
                <w:highlight w:val="white"/>
              </w:rPr>
            </w:pPr>
          </w:p>
        </w:tc>
      </w:tr>
      <w:tr w:rsidR="003D2A98">
        <w:trPr>
          <w:trHeight w:val="2610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1.1.3.</w:t>
            </w:r>
          </w:p>
        </w:tc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tabs>
                <w:tab w:val="left" w:pos="1189"/>
              </w:tabs>
              <w:ind w:hanging="10"/>
              <w:jc w:val="both"/>
              <w:rPr>
                <w:highlight w:val="white"/>
              </w:rPr>
            </w:pPr>
            <w:r>
              <w:rPr>
                <w:sz w:val="16"/>
                <w:szCs w:val="16"/>
                <w:shd w:val="clear" w:color="auto" w:fill="FFFFFF"/>
                <w:lang w:eastAsia="ru-RU"/>
              </w:rPr>
              <w:t>Контрольная точка «Утверждены (одобрены, сформированы) документы необходимые для оказания услуги (выполнения работы)»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12"/>
              <w:widowControl w:val="0"/>
              <w:spacing w:after="160"/>
              <w:ind w:hanging="1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16"/>
                <w:szCs w:val="16"/>
                <w:highlight w:val="white"/>
                <w:shd w:val="clear" w:color="auto" w:fill="FFFFFF"/>
                <w:lang w:eastAsia="en-US" w:bidi="ar-SA"/>
              </w:rPr>
              <w:t xml:space="preserve">Волощенко А.П. – заместитель </w:t>
            </w:r>
            <w:r>
              <w:rPr>
                <w:rFonts w:eastAsia="Calibri"/>
                <w:kern w:val="0"/>
                <w:sz w:val="16"/>
                <w:szCs w:val="16"/>
                <w:highlight w:val="white"/>
                <w:shd w:val="clear" w:color="auto" w:fill="FFFFFF"/>
                <w:lang w:eastAsia="en-US" w:bidi="ar-SA"/>
              </w:rPr>
              <w:t>Главы   Ровеньского муниципального округа — начальник управления капитального строительства, транспорта, ЖКХ и топливно-энергетического комплекса Администрации Ровеньского  муниципального округа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Мониторинг</w:t>
            </w:r>
          </w:p>
        </w:tc>
        <w:tc>
          <w:tcPr>
            <w:tcW w:w="242" w:type="dxa"/>
            <w:gridSpan w:val="3"/>
            <w:shd w:val="clear" w:color="auto" w:fill="auto"/>
          </w:tcPr>
          <w:p w:rsidR="003D2A98" w:rsidRDefault="003D2A98">
            <w:pPr>
              <w:widowControl w:val="0"/>
              <w:snapToGrid w:val="0"/>
              <w:spacing w:after="160"/>
              <w:rPr>
                <w:rFonts w:ascii="Times New Roman" w:hAnsi="Times New Roman" w:cs="Times New Roman"/>
                <w:highlight w:val="white"/>
              </w:rPr>
            </w:pPr>
          </w:p>
        </w:tc>
      </w:tr>
      <w:tr w:rsidR="003D2A98">
        <w:trPr>
          <w:trHeight w:val="433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lastRenderedPageBreak/>
              <w:t>1.1.4.</w:t>
            </w:r>
          </w:p>
        </w:tc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tabs>
                <w:tab w:val="left" w:pos="1189"/>
              </w:tabs>
              <w:ind w:hanging="10"/>
              <w:jc w:val="both"/>
              <w:rPr>
                <w:highlight w:val="white"/>
              </w:rPr>
            </w:pPr>
            <w:r>
              <w:rPr>
                <w:sz w:val="16"/>
                <w:szCs w:val="16"/>
                <w:shd w:val="clear" w:color="auto" w:fill="FFFFFF"/>
                <w:lang w:eastAsia="ru-RU"/>
              </w:rPr>
              <w:t xml:space="preserve">Контрольная точка «Утверждены </w:t>
            </w:r>
            <w:r>
              <w:rPr>
                <w:sz w:val="16"/>
                <w:szCs w:val="16"/>
                <w:shd w:val="clear" w:color="auto" w:fill="FFFFFF"/>
                <w:lang w:eastAsia="ru-RU"/>
              </w:rPr>
              <w:t>(одобрены, сформированы) документы необходимые для оказания услуги (выполнения работы)»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12"/>
              <w:widowControl w:val="0"/>
              <w:spacing w:after="160"/>
              <w:ind w:hanging="1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16"/>
                <w:szCs w:val="16"/>
                <w:highlight w:val="white"/>
                <w:shd w:val="clear" w:color="auto" w:fill="FFFFFF"/>
                <w:lang w:eastAsia="en-US" w:bidi="ar-SA"/>
              </w:rPr>
              <w:t>Волощенко А.П. – заместитель Главы   Ровеньского муниципального округа — начальник управления капитального строительства, транспорта, ЖКХ и топливно-энергетичес</w:t>
            </w:r>
            <w:r>
              <w:rPr>
                <w:rFonts w:eastAsia="Calibri"/>
                <w:kern w:val="0"/>
                <w:sz w:val="16"/>
                <w:szCs w:val="16"/>
                <w:highlight w:val="white"/>
                <w:shd w:val="clear" w:color="auto" w:fill="FFFFFF"/>
                <w:lang w:eastAsia="en-US" w:bidi="ar-SA"/>
              </w:rPr>
              <w:t>кого комплекса Администрации Ровеньского  муниципального округа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Муниципальный контракт</w:t>
            </w:r>
          </w:p>
        </w:tc>
        <w:tc>
          <w:tcPr>
            <w:tcW w:w="242" w:type="dxa"/>
            <w:gridSpan w:val="3"/>
            <w:shd w:val="clear" w:color="auto" w:fill="auto"/>
          </w:tcPr>
          <w:p w:rsidR="003D2A98" w:rsidRDefault="003D2A98">
            <w:pPr>
              <w:widowControl w:val="0"/>
              <w:snapToGrid w:val="0"/>
              <w:spacing w:after="160"/>
              <w:rPr>
                <w:rFonts w:ascii="Times New Roman" w:hAnsi="Times New Roman" w:cs="Times New Roman"/>
                <w:highlight w:val="white"/>
              </w:rPr>
            </w:pPr>
          </w:p>
        </w:tc>
      </w:tr>
      <w:tr w:rsidR="003D2A98">
        <w:trPr>
          <w:trHeight w:val="2614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1.1.5.</w:t>
            </w:r>
          </w:p>
        </w:tc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tabs>
                <w:tab w:val="left" w:pos="1189"/>
              </w:tabs>
              <w:ind w:hanging="10"/>
              <w:jc w:val="both"/>
              <w:rPr>
                <w:highlight w:val="white"/>
              </w:rPr>
            </w:pPr>
            <w:r>
              <w:rPr>
                <w:sz w:val="16"/>
                <w:szCs w:val="16"/>
                <w:shd w:val="clear" w:color="auto" w:fill="FFFFFF"/>
                <w:lang w:eastAsia="ru-RU"/>
              </w:rPr>
              <w:t>Контрольная точка «</w:t>
            </w:r>
            <w:r>
              <w:rPr>
                <w:sz w:val="16"/>
                <w:szCs w:val="16"/>
                <w:shd w:val="clear" w:color="auto" w:fill="FFFFFF"/>
              </w:rPr>
              <w:t>Строительно-монтажные работы выполнены»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12"/>
              <w:widowControl w:val="0"/>
              <w:spacing w:after="160"/>
              <w:ind w:hanging="1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16"/>
                <w:szCs w:val="16"/>
                <w:highlight w:val="white"/>
                <w:shd w:val="clear" w:color="auto" w:fill="FFFFFF"/>
                <w:lang w:eastAsia="en-US" w:bidi="ar-SA"/>
              </w:rPr>
              <w:t xml:space="preserve">Волощенко А.П. – заместитель Главы   Ровеньского муниципального округа — начальник </w:t>
            </w:r>
            <w:r>
              <w:rPr>
                <w:rFonts w:eastAsia="Calibri"/>
                <w:kern w:val="0"/>
                <w:sz w:val="16"/>
                <w:szCs w:val="16"/>
                <w:highlight w:val="white"/>
                <w:shd w:val="clear" w:color="auto" w:fill="FFFFFF"/>
                <w:lang w:eastAsia="en-US" w:bidi="ar-SA"/>
              </w:rPr>
              <w:t>управления капитального строительства, транспорта, ЖКХ и топливно-энергетического комплекса Администрации Ровеньского  муниципального округа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Отчет</w:t>
            </w:r>
          </w:p>
        </w:tc>
        <w:tc>
          <w:tcPr>
            <w:tcW w:w="242" w:type="dxa"/>
            <w:gridSpan w:val="3"/>
            <w:shd w:val="clear" w:color="auto" w:fill="auto"/>
          </w:tcPr>
          <w:p w:rsidR="003D2A98" w:rsidRDefault="003D2A98">
            <w:pPr>
              <w:widowControl w:val="0"/>
              <w:snapToGrid w:val="0"/>
              <w:spacing w:after="160"/>
              <w:rPr>
                <w:rFonts w:ascii="Times New Roman" w:hAnsi="Times New Roman" w:cs="Times New Roman"/>
                <w:highlight w:val="white"/>
              </w:rPr>
            </w:pPr>
          </w:p>
        </w:tc>
      </w:tr>
      <w:tr w:rsidR="003D2A98">
        <w:trPr>
          <w:trHeight w:val="2730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lastRenderedPageBreak/>
              <w:t>1.1.6.</w:t>
            </w:r>
          </w:p>
        </w:tc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tabs>
                <w:tab w:val="left" w:pos="1189"/>
              </w:tabs>
              <w:ind w:hanging="10"/>
              <w:jc w:val="both"/>
              <w:rPr>
                <w:highlight w:val="white"/>
              </w:rPr>
            </w:pPr>
            <w:r>
              <w:rPr>
                <w:sz w:val="16"/>
                <w:szCs w:val="16"/>
                <w:shd w:val="clear" w:color="auto" w:fill="FFFFFF"/>
                <w:lang w:eastAsia="ru-RU"/>
              </w:rPr>
              <w:t>Контрольная точка «</w:t>
            </w:r>
            <w:r>
              <w:rPr>
                <w:sz w:val="16"/>
                <w:szCs w:val="16"/>
                <w:shd w:val="clear" w:color="auto" w:fill="FFFFFF"/>
              </w:rPr>
              <w:t>Услуга оказана (работы выполнены)»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12"/>
              <w:widowControl w:val="0"/>
              <w:spacing w:after="160"/>
              <w:ind w:hanging="1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16"/>
                <w:szCs w:val="16"/>
                <w:highlight w:val="white"/>
                <w:shd w:val="clear" w:color="auto" w:fill="FFFFFF"/>
                <w:lang w:eastAsia="en-US" w:bidi="ar-SA"/>
              </w:rPr>
              <w:t xml:space="preserve">Волощенко А.П. – заместитель </w:t>
            </w:r>
            <w:r>
              <w:rPr>
                <w:rFonts w:eastAsia="Calibri"/>
                <w:kern w:val="0"/>
                <w:sz w:val="16"/>
                <w:szCs w:val="16"/>
                <w:highlight w:val="white"/>
                <w:shd w:val="clear" w:color="auto" w:fill="FFFFFF"/>
                <w:lang w:eastAsia="en-US" w:bidi="ar-SA"/>
              </w:rPr>
              <w:t>Главы   Ровеньского муниципального округа — начальник управления капитального строительства, транспорта, ЖКХ и топливно-энергетического комплекса Администрации Ровеньского  муниципального округа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Акты выполненных работ</w:t>
            </w:r>
          </w:p>
        </w:tc>
        <w:tc>
          <w:tcPr>
            <w:tcW w:w="242" w:type="dxa"/>
            <w:gridSpan w:val="3"/>
            <w:shd w:val="clear" w:color="auto" w:fill="auto"/>
          </w:tcPr>
          <w:p w:rsidR="003D2A98" w:rsidRDefault="003D2A98">
            <w:pPr>
              <w:widowControl w:val="0"/>
              <w:snapToGrid w:val="0"/>
              <w:spacing w:after="160"/>
              <w:rPr>
                <w:rFonts w:ascii="Times New Roman" w:hAnsi="Times New Roman" w:cs="Times New Roman"/>
                <w:highlight w:val="white"/>
              </w:rPr>
            </w:pPr>
          </w:p>
        </w:tc>
      </w:tr>
      <w:tr w:rsidR="003D2A98">
        <w:trPr>
          <w:trHeight w:val="2509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1.1.7.</w:t>
            </w:r>
          </w:p>
        </w:tc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tabs>
                <w:tab w:val="left" w:pos="1189"/>
              </w:tabs>
              <w:ind w:hanging="10"/>
              <w:jc w:val="both"/>
              <w:rPr>
                <w:highlight w:val="white"/>
              </w:rPr>
            </w:pPr>
            <w:r>
              <w:rPr>
                <w:sz w:val="16"/>
                <w:szCs w:val="16"/>
                <w:shd w:val="clear" w:color="auto" w:fill="FFFFFF"/>
                <w:lang w:eastAsia="ru-RU"/>
              </w:rPr>
              <w:t>Контрольная точка «</w:t>
            </w:r>
            <w:r>
              <w:rPr>
                <w:sz w:val="16"/>
                <w:szCs w:val="16"/>
                <w:shd w:val="clear" w:color="auto" w:fill="FFFFFF"/>
              </w:rPr>
              <w:t>Реализация мероприятий завершена»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napToGrid w:val="0"/>
              <w:ind w:hanging="10"/>
              <w:jc w:val="center"/>
              <w:rPr>
                <w:rFonts w:ascii="Times New Roman" w:hAnsi="Times New Roman" w:cs="Times New Roman"/>
                <w:sz w:val="16"/>
                <w:szCs w:val="16"/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napToGrid w:val="0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12"/>
              <w:widowControl w:val="0"/>
              <w:spacing w:after="160"/>
              <w:ind w:hanging="1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16"/>
                <w:szCs w:val="16"/>
                <w:highlight w:val="white"/>
                <w:shd w:val="clear" w:color="auto" w:fill="FFFFFF"/>
                <w:lang w:eastAsia="en-US" w:bidi="ar-SA"/>
              </w:rPr>
              <w:t xml:space="preserve">Волощенко А.П. – заместитель Главы   Ровеньского муниципального округа — начальник управления капитального строительства, транспорта, ЖКХ и топливно-энергетического комплекса Администрации Ровеньского  </w:t>
            </w:r>
            <w:r>
              <w:rPr>
                <w:rFonts w:eastAsia="Calibri"/>
                <w:kern w:val="0"/>
                <w:sz w:val="16"/>
                <w:szCs w:val="16"/>
                <w:highlight w:val="white"/>
                <w:shd w:val="clear" w:color="auto" w:fill="FFFFFF"/>
                <w:lang w:eastAsia="en-US" w:bidi="ar-SA"/>
              </w:rPr>
              <w:t>муниципального округа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Письмо</w:t>
            </w:r>
          </w:p>
        </w:tc>
        <w:tc>
          <w:tcPr>
            <w:tcW w:w="242" w:type="dxa"/>
            <w:gridSpan w:val="3"/>
            <w:shd w:val="clear" w:color="auto" w:fill="auto"/>
          </w:tcPr>
          <w:p w:rsidR="003D2A98" w:rsidRDefault="003D2A98">
            <w:pPr>
              <w:widowControl w:val="0"/>
              <w:snapToGrid w:val="0"/>
              <w:spacing w:after="160"/>
              <w:rPr>
                <w:rFonts w:ascii="Times New Roman" w:hAnsi="Times New Roman" w:cs="Times New Roman"/>
                <w:highlight w:val="white"/>
              </w:rPr>
            </w:pPr>
          </w:p>
        </w:tc>
      </w:tr>
      <w:tr w:rsidR="003D2A98">
        <w:trPr>
          <w:trHeight w:val="295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2.</w:t>
            </w:r>
          </w:p>
        </w:tc>
        <w:tc>
          <w:tcPr>
            <w:tcW w:w="1476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Задача 2 «Создание механизмов развития комфортной городской среды, комплексного развития населенных пунктов с учетом индекса качества городской среды»</w:t>
            </w:r>
          </w:p>
        </w:tc>
        <w:tc>
          <w:tcPr>
            <w:tcW w:w="180" w:type="dxa"/>
            <w:shd w:val="clear" w:color="auto" w:fill="auto"/>
          </w:tcPr>
          <w:p w:rsidR="003D2A98" w:rsidRDefault="003D2A98">
            <w:pPr>
              <w:widowControl w:val="0"/>
              <w:rPr>
                <w:rFonts w:ascii="Times New Roman" w:hAnsi="Times New Roman" w:cs="Times New Roman"/>
                <w:highlight w:val="white"/>
              </w:rPr>
            </w:pPr>
          </w:p>
        </w:tc>
      </w:tr>
      <w:tr w:rsidR="003D2A98">
        <w:trPr>
          <w:trHeight w:val="595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2.1.</w:t>
            </w:r>
          </w:p>
        </w:tc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tabs>
                <w:tab w:val="left" w:pos="1189"/>
              </w:tabs>
              <w:ind w:hanging="10"/>
              <w:jc w:val="both"/>
            </w:pPr>
            <w:r>
              <w:rPr>
                <w:sz w:val="16"/>
                <w:szCs w:val="16"/>
                <w:shd w:val="clear" w:color="auto" w:fill="FFFFFF"/>
              </w:rPr>
              <w:t xml:space="preserve">Мероприятие (результат) «Реализованы проекты в </w:t>
            </w:r>
            <w:r>
              <w:rPr>
                <w:sz w:val="16"/>
                <w:szCs w:val="16"/>
                <w:shd w:val="clear" w:color="auto" w:fill="FFFFFF"/>
              </w:rPr>
              <w:t>поселениях в 2026 году реализации»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12"/>
              <w:widowControl w:val="0"/>
              <w:spacing w:after="160"/>
              <w:ind w:hanging="10"/>
              <w:jc w:val="both"/>
            </w:pPr>
            <w:r>
              <w:rPr>
                <w:rFonts w:eastAsia="Calibri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 xml:space="preserve">Волощенко А.П. – заместитель Главы   Ровеньского муниципального округа — начальник </w:t>
            </w:r>
            <w:r>
              <w:rPr>
                <w:rFonts w:eastAsia="Calibri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lastRenderedPageBreak/>
              <w:t xml:space="preserve">управления капитального строительства, транспорта, ЖКХ и топливно-энергетического комплекса Администрации Ровеньского  </w:t>
            </w:r>
            <w:r>
              <w:rPr>
                <w:rFonts w:eastAsia="Calibri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муниципального округа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shd w:val="clear" w:color="auto" w:fill="FFFFFF"/>
              </w:rPr>
              <w:lastRenderedPageBreak/>
              <w:t>-</w:t>
            </w:r>
          </w:p>
        </w:tc>
        <w:tc>
          <w:tcPr>
            <w:tcW w:w="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Итоговый отчет о реализации</w:t>
            </w:r>
          </w:p>
        </w:tc>
        <w:tc>
          <w:tcPr>
            <w:tcW w:w="242" w:type="dxa"/>
            <w:gridSpan w:val="3"/>
            <w:shd w:val="clear" w:color="auto" w:fill="auto"/>
          </w:tcPr>
          <w:p w:rsidR="003D2A98" w:rsidRDefault="003D2A98">
            <w:pPr>
              <w:widowControl w:val="0"/>
              <w:snapToGrid w:val="0"/>
              <w:spacing w:after="160"/>
              <w:rPr>
                <w:rFonts w:ascii="Times New Roman" w:hAnsi="Times New Roman" w:cs="Times New Roman"/>
                <w:highlight w:val="white"/>
              </w:rPr>
            </w:pPr>
          </w:p>
        </w:tc>
      </w:tr>
      <w:tr w:rsidR="003D2A98"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lastRenderedPageBreak/>
              <w:t>2.1.1.</w:t>
            </w:r>
          </w:p>
        </w:tc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tabs>
                <w:tab w:val="left" w:pos="1189"/>
              </w:tabs>
              <w:ind w:hanging="10"/>
              <w:jc w:val="both"/>
            </w:pPr>
            <w:r>
              <w:rPr>
                <w:sz w:val="16"/>
                <w:szCs w:val="16"/>
                <w:shd w:val="clear" w:color="auto" w:fill="FFFFFF"/>
                <w:lang w:eastAsia="ru-RU"/>
              </w:rPr>
              <w:t>Контрольная точка</w:t>
            </w:r>
            <w:r>
              <w:rPr>
                <w:sz w:val="16"/>
                <w:szCs w:val="16"/>
                <w:shd w:val="clear" w:color="auto" w:fill="FFFFFF"/>
              </w:rPr>
              <w:t xml:space="preserve"> «Представлен отчет </w:t>
            </w:r>
            <w:r>
              <w:rPr>
                <w:sz w:val="16"/>
                <w:szCs w:val="16"/>
                <w:shd w:val="clear" w:color="auto" w:fill="FFFFFF"/>
              </w:rPr>
              <w:br/>
              <w:t>об использовании финансовых средств»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01.01.2026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20.04.2026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12"/>
              <w:widowControl w:val="0"/>
              <w:spacing w:after="160"/>
              <w:ind w:hanging="10"/>
              <w:jc w:val="both"/>
            </w:pPr>
            <w:r>
              <w:rPr>
                <w:rFonts w:eastAsia="Calibri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 xml:space="preserve">Волощенко А.П. – заместитель Главы   Ровеньского муниципального округа — начальник </w:t>
            </w:r>
            <w:r>
              <w:rPr>
                <w:rFonts w:eastAsia="Calibri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управления капитального строительства, транспорта, ЖКХ и топливно-энергетического комплекса Администрации Ровеньского  муниципального округа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Квартальный отчет</w:t>
            </w:r>
          </w:p>
        </w:tc>
        <w:tc>
          <w:tcPr>
            <w:tcW w:w="242" w:type="dxa"/>
            <w:gridSpan w:val="3"/>
            <w:shd w:val="clear" w:color="auto" w:fill="auto"/>
          </w:tcPr>
          <w:p w:rsidR="003D2A98" w:rsidRDefault="003D2A98">
            <w:pPr>
              <w:widowControl w:val="0"/>
              <w:snapToGrid w:val="0"/>
              <w:spacing w:after="160"/>
              <w:rPr>
                <w:rFonts w:ascii="Times New Roman" w:hAnsi="Times New Roman" w:cs="Times New Roman"/>
                <w:highlight w:val="white"/>
              </w:rPr>
            </w:pPr>
          </w:p>
        </w:tc>
      </w:tr>
      <w:tr w:rsidR="003D2A98"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2.1.2.</w:t>
            </w:r>
          </w:p>
        </w:tc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tabs>
                <w:tab w:val="left" w:pos="1189"/>
              </w:tabs>
              <w:ind w:hanging="10"/>
              <w:jc w:val="both"/>
            </w:pPr>
            <w:r>
              <w:rPr>
                <w:sz w:val="16"/>
                <w:szCs w:val="16"/>
                <w:shd w:val="clear" w:color="auto" w:fill="FFFFFF"/>
                <w:lang w:eastAsia="ru-RU"/>
              </w:rPr>
              <w:t>Контрольная точка</w:t>
            </w:r>
            <w:r>
              <w:rPr>
                <w:sz w:val="16"/>
                <w:szCs w:val="16"/>
                <w:shd w:val="clear" w:color="auto" w:fill="FFFFFF"/>
              </w:rPr>
              <w:t xml:space="preserve"> «Представлен отчет </w:t>
            </w:r>
            <w:r>
              <w:rPr>
                <w:sz w:val="16"/>
                <w:szCs w:val="16"/>
                <w:shd w:val="clear" w:color="auto" w:fill="FFFFFF"/>
              </w:rPr>
              <w:br/>
              <w:t>об использовании финансовых средств»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01.07.2026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20.07.2026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12"/>
              <w:widowControl w:val="0"/>
              <w:spacing w:after="160"/>
              <w:ind w:hanging="10"/>
              <w:jc w:val="both"/>
            </w:pPr>
            <w:r>
              <w:rPr>
                <w:rFonts w:eastAsia="Calibri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 xml:space="preserve">Волощенко А.П. – заместитель Главы   Ровеньского муниципального округа — начальник управления капитального строительства, транспорта, ЖКХ и топливно-энергетического комплекса </w:t>
            </w:r>
            <w:r>
              <w:rPr>
                <w:rFonts w:eastAsia="Calibri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lastRenderedPageBreak/>
              <w:t>Администрации Ровеньского  муниципального округа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lastRenderedPageBreak/>
              <w:t>-</w:t>
            </w:r>
          </w:p>
        </w:tc>
        <w:tc>
          <w:tcPr>
            <w:tcW w:w="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Квартальный отчет</w:t>
            </w:r>
          </w:p>
        </w:tc>
        <w:tc>
          <w:tcPr>
            <w:tcW w:w="242" w:type="dxa"/>
            <w:gridSpan w:val="3"/>
            <w:shd w:val="clear" w:color="auto" w:fill="auto"/>
          </w:tcPr>
          <w:p w:rsidR="003D2A98" w:rsidRDefault="003D2A98">
            <w:pPr>
              <w:widowControl w:val="0"/>
              <w:snapToGrid w:val="0"/>
              <w:spacing w:after="160"/>
              <w:rPr>
                <w:rFonts w:ascii="Times New Roman" w:hAnsi="Times New Roman" w:cs="Times New Roman"/>
                <w:highlight w:val="white"/>
              </w:rPr>
            </w:pPr>
          </w:p>
        </w:tc>
      </w:tr>
      <w:tr w:rsidR="003D2A98"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lastRenderedPageBreak/>
              <w:t>2.1.3.</w:t>
            </w:r>
          </w:p>
        </w:tc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tabs>
                <w:tab w:val="left" w:pos="1189"/>
              </w:tabs>
              <w:ind w:hanging="10"/>
              <w:jc w:val="both"/>
              <w:rPr>
                <w:highlight w:val="white"/>
              </w:rPr>
            </w:pPr>
            <w:r>
              <w:rPr>
                <w:sz w:val="16"/>
                <w:szCs w:val="16"/>
                <w:shd w:val="clear" w:color="auto" w:fill="FFFFFF"/>
                <w:lang w:eastAsia="ru-RU"/>
              </w:rPr>
              <w:t>Контрольная точка</w:t>
            </w:r>
            <w:r>
              <w:rPr>
                <w:sz w:val="16"/>
                <w:szCs w:val="16"/>
                <w:shd w:val="clear" w:color="auto" w:fill="FFFFFF"/>
              </w:rPr>
              <w:t xml:space="preserve"> «Представлен отчет </w:t>
            </w:r>
            <w:r>
              <w:rPr>
                <w:sz w:val="16"/>
                <w:szCs w:val="16"/>
                <w:shd w:val="clear" w:color="auto" w:fill="FFFFFF"/>
              </w:rPr>
              <w:br/>
              <w:t>об использовании межбюджетных трансфертов»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12"/>
              <w:widowControl w:val="0"/>
              <w:spacing w:after="160"/>
              <w:ind w:hanging="1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16"/>
                <w:szCs w:val="16"/>
                <w:highlight w:val="white"/>
                <w:shd w:val="clear" w:color="auto" w:fill="FFFFFF"/>
                <w:lang w:eastAsia="en-US" w:bidi="ar-SA"/>
              </w:rPr>
              <w:t xml:space="preserve">Волощенко А.П. – заместитель Главы   Ровеньского муниципального округа — начальник управления капитального строительства, транспорта, ЖКХ </w:t>
            </w:r>
            <w:r>
              <w:rPr>
                <w:rFonts w:eastAsia="Calibri"/>
                <w:kern w:val="0"/>
                <w:sz w:val="16"/>
                <w:szCs w:val="16"/>
                <w:highlight w:val="white"/>
                <w:shd w:val="clear" w:color="auto" w:fill="FFFFFF"/>
                <w:lang w:eastAsia="en-US" w:bidi="ar-SA"/>
              </w:rPr>
              <w:t>и топливно-энергетического комплекса Администрации Ровеньского  муниципального округа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Квартальный отчет</w:t>
            </w:r>
          </w:p>
        </w:tc>
        <w:tc>
          <w:tcPr>
            <w:tcW w:w="242" w:type="dxa"/>
            <w:gridSpan w:val="3"/>
            <w:shd w:val="clear" w:color="auto" w:fill="auto"/>
          </w:tcPr>
          <w:p w:rsidR="003D2A98" w:rsidRDefault="003D2A98">
            <w:pPr>
              <w:widowControl w:val="0"/>
              <w:snapToGrid w:val="0"/>
              <w:spacing w:after="160"/>
              <w:rPr>
                <w:rFonts w:ascii="Times New Roman" w:hAnsi="Times New Roman" w:cs="Times New Roman"/>
                <w:highlight w:val="white"/>
              </w:rPr>
            </w:pPr>
          </w:p>
        </w:tc>
      </w:tr>
      <w:tr w:rsidR="003D2A98"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2.1.4.</w:t>
            </w:r>
          </w:p>
        </w:tc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tabs>
                <w:tab w:val="left" w:pos="1189"/>
              </w:tabs>
              <w:ind w:hanging="10"/>
              <w:jc w:val="both"/>
              <w:rPr>
                <w:highlight w:val="white"/>
              </w:rPr>
            </w:pPr>
            <w:r>
              <w:rPr>
                <w:sz w:val="16"/>
                <w:szCs w:val="16"/>
                <w:shd w:val="clear" w:color="auto" w:fill="FFFFFF"/>
                <w:lang w:eastAsia="ru-RU"/>
              </w:rPr>
              <w:t>Контрольная точка</w:t>
            </w:r>
            <w:r>
              <w:rPr>
                <w:sz w:val="16"/>
                <w:szCs w:val="16"/>
                <w:shd w:val="clear" w:color="auto" w:fill="FFFFFF"/>
              </w:rPr>
              <w:t xml:space="preserve"> «Услуга оказана (работы выполнены)»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12"/>
              <w:widowControl w:val="0"/>
              <w:spacing w:after="160"/>
              <w:ind w:hanging="1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16"/>
                <w:szCs w:val="16"/>
                <w:highlight w:val="white"/>
                <w:shd w:val="clear" w:color="auto" w:fill="FFFFFF"/>
                <w:lang w:eastAsia="en-US" w:bidi="ar-SA"/>
              </w:rPr>
              <w:t xml:space="preserve">Волощенко А.П. – заместитель Главы   Ровеньского муниципального округа — </w:t>
            </w:r>
            <w:r>
              <w:rPr>
                <w:rFonts w:eastAsia="Calibri"/>
                <w:kern w:val="0"/>
                <w:sz w:val="16"/>
                <w:szCs w:val="16"/>
                <w:highlight w:val="white"/>
                <w:shd w:val="clear" w:color="auto" w:fill="FFFFFF"/>
                <w:lang w:eastAsia="en-US" w:bidi="ar-SA"/>
              </w:rPr>
              <w:t>начальник управления капитального строительства, транспорта, ЖКХ и топливно-энергетического комплекса Администрации Ровеньского  муниципального округа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 xml:space="preserve">Письмо Администрации </w:t>
            </w: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highlight w:val="white"/>
                <w:shd w:val="clear" w:color="auto" w:fill="FFFFFF"/>
                <w:lang w:eastAsia="en-US" w:bidi="ar-SA"/>
              </w:rPr>
              <w:t>Ровеньского  муниципального округа</w:t>
            </w:r>
          </w:p>
        </w:tc>
        <w:tc>
          <w:tcPr>
            <w:tcW w:w="242" w:type="dxa"/>
            <w:gridSpan w:val="3"/>
            <w:shd w:val="clear" w:color="auto" w:fill="auto"/>
          </w:tcPr>
          <w:p w:rsidR="003D2A98" w:rsidRDefault="003D2A98">
            <w:pPr>
              <w:widowControl w:val="0"/>
              <w:snapToGrid w:val="0"/>
              <w:spacing w:after="160"/>
              <w:rPr>
                <w:rFonts w:ascii="Times New Roman" w:hAnsi="Times New Roman" w:cs="Times New Roman"/>
                <w:highlight w:val="white"/>
              </w:rPr>
            </w:pPr>
          </w:p>
        </w:tc>
      </w:tr>
    </w:tbl>
    <w:p w:rsidR="003D2A98" w:rsidRDefault="003D2A98">
      <w:pPr>
        <w:sectPr w:rsidR="003D2A98">
          <w:headerReference w:type="default" r:id="rId12"/>
          <w:footerReference w:type="default" r:id="rId13"/>
          <w:headerReference w:type="first" r:id="rId14"/>
          <w:footerReference w:type="first" r:id="rId15"/>
          <w:pgSz w:w="16838" w:h="11906" w:orient="landscape"/>
          <w:pgMar w:top="1134" w:right="567" w:bottom="1134" w:left="567" w:header="709" w:footer="709" w:gutter="0"/>
          <w:cols w:space="720"/>
          <w:formProt w:val="0"/>
          <w:titlePg/>
          <w:docGrid w:linePitch="360"/>
        </w:sectPr>
      </w:pPr>
    </w:p>
    <w:p w:rsidR="003D2A98" w:rsidRDefault="00211849">
      <w:pPr>
        <w:pStyle w:val="31"/>
        <w:numPr>
          <w:ilvl w:val="2"/>
          <w:numId w:val="1"/>
        </w:numPr>
        <w:rPr>
          <w:highlight w:val="white"/>
        </w:rPr>
      </w:pPr>
      <w:bookmarkStart w:id="2" w:name="RANGE!A2"/>
      <w:bookmarkStart w:id="3" w:name="_Hlk146876453"/>
      <w:bookmarkEnd w:id="2"/>
      <w:bookmarkEnd w:id="3"/>
      <w:r>
        <w:rPr>
          <w:sz w:val="27"/>
          <w:szCs w:val="27"/>
          <w:highlight w:val="white"/>
        </w:rPr>
        <w:lastRenderedPageBreak/>
        <w:t>IV. Паспорт муниципального проекта «Решаем вместе» в рамках инициативного бюджетирования»</w:t>
      </w:r>
    </w:p>
    <w:p w:rsidR="003D2A98" w:rsidRDefault="00211849">
      <w:pPr>
        <w:pStyle w:val="31"/>
        <w:numPr>
          <w:ilvl w:val="2"/>
          <w:numId w:val="1"/>
        </w:numPr>
        <w:rPr>
          <w:highlight w:val="white"/>
        </w:rPr>
      </w:pPr>
      <w:r>
        <w:rPr>
          <w:sz w:val="27"/>
          <w:szCs w:val="27"/>
          <w:shd w:val="clear" w:color="auto" w:fill="FFFFFF"/>
          <w:lang w:val="en-US"/>
        </w:rPr>
        <w:t>(</w:t>
      </w:r>
      <w:r>
        <w:rPr>
          <w:sz w:val="27"/>
          <w:szCs w:val="27"/>
          <w:shd w:val="clear" w:color="auto" w:fill="FFFFFF"/>
        </w:rPr>
        <w:t>далее – муниципальный проект 2)</w:t>
      </w:r>
    </w:p>
    <w:p w:rsidR="003D2A98" w:rsidRDefault="00211849">
      <w:pPr>
        <w:pStyle w:val="41"/>
        <w:numPr>
          <w:ilvl w:val="3"/>
          <w:numId w:val="1"/>
        </w:numPr>
        <w:rPr>
          <w:highlight w:val="white"/>
        </w:rPr>
      </w:pPr>
      <w:r>
        <w:rPr>
          <w:b/>
          <w:shd w:val="clear" w:color="auto" w:fill="FFFFFF"/>
        </w:rPr>
        <w:t>1. Основные положения</w:t>
      </w:r>
    </w:p>
    <w:tbl>
      <w:tblPr>
        <w:tblW w:w="5000" w:type="pct"/>
        <w:tblInd w:w="-109" w:type="dxa"/>
        <w:tblLayout w:type="fixed"/>
        <w:tblLook w:val="0000" w:firstRow="0" w:lastRow="0" w:firstColumn="0" w:lastColumn="0" w:noHBand="0" w:noVBand="0"/>
      </w:tblPr>
      <w:tblGrid>
        <w:gridCol w:w="5596"/>
        <w:gridCol w:w="694"/>
        <w:gridCol w:w="2967"/>
        <w:gridCol w:w="2439"/>
        <w:gridCol w:w="1978"/>
        <w:gridCol w:w="2246"/>
      </w:tblGrid>
      <w:tr w:rsidR="003D2A98">
        <w:trPr>
          <w:cantSplit/>
          <w:trHeight w:val="721"/>
        </w:trPr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Краткое наименование регионального проекта</w:t>
            </w:r>
          </w:p>
        </w:tc>
        <w:tc>
          <w:tcPr>
            <w:tcW w:w="3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Формирование комфортной городской среды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Срок</w:t>
            </w:r>
          </w:p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реализации проекта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01.01.2026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31.12.2030</w:t>
            </w:r>
          </w:p>
        </w:tc>
      </w:tr>
      <w:tr w:rsidR="003D2A98">
        <w:trPr>
          <w:cantSplit/>
          <w:trHeight w:val="1319"/>
        </w:trPr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Куратор муниципального проекта</w:t>
            </w:r>
          </w:p>
        </w:tc>
        <w:tc>
          <w:tcPr>
            <w:tcW w:w="3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12"/>
              <w:widowControl w:val="0"/>
              <w:ind w:left="-10"/>
              <w:jc w:val="center"/>
              <w:rPr>
                <w:highlight w:val="white"/>
              </w:rPr>
            </w:pPr>
            <w:r>
              <w:rPr>
                <w:rFonts w:eastAsia="Calibri"/>
                <w:kern w:val="0"/>
                <w:sz w:val="24"/>
                <w:szCs w:val="24"/>
                <w:shd w:val="clear" w:color="auto" w:fill="FFFFFF"/>
                <w:lang w:eastAsia="en-US" w:bidi="ar-SA"/>
              </w:rPr>
              <w:t>Волощенко Александр Петрович</w:t>
            </w:r>
          </w:p>
        </w:tc>
        <w:tc>
          <w:tcPr>
            <w:tcW w:w="6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12"/>
              <w:widowControl w:val="0"/>
              <w:ind w:hanging="1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24"/>
                <w:szCs w:val="24"/>
                <w:highlight w:val="white"/>
                <w:shd w:val="clear" w:color="auto" w:fill="FFFFFF"/>
                <w:lang w:eastAsia="en-US" w:bidi="ar-SA"/>
              </w:rPr>
              <w:t>заместитель Главы Ровеньского</w:t>
            </w:r>
            <w:r>
              <w:rPr>
                <w:rFonts w:eastAsia="Calibri"/>
                <w:kern w:val="0"/>
                <w:sz w:val="24"/>
                <w:szCs w:val="24"/>
                <w:highlight w:val="white"/>
                <w:shd w:val="clear" w:color="auto" w:fill="FFFFFF"/>
                <w:lang w:eastAsia="en-US" w:bidi="ar-SA"/>
              </w:rPr>
              <w:t xml:space="preserve"> </w:t>
            </w:r>
            <w:r>
              <w:rPr>
                <w:rFonts w:eastAsia="Calibri"/>
                <w:spacing w:val="-2"/>
                <w:kern w:val="0"/>
                <w:sz w:val="24"/>
                <w:szCs w:val="24"/>
                <w:highlight w:val="white"/>
                <w:shd w:val="clear" w:color="auto" w:fill="FFFFFF"/>
                <w:lang w:eastAsia="en-US" w:bidi="ar-SA"/>
              </w:rPr>
              <w:t>муниципального округа</w:t>
            </w:r>
            <w:r>
              <w:rPr>
                <w:rFonts w:eastAsia="Calibri"/>
                <w:kern w:val="0"/>
                <w:sz w:val="24"/>
                <w:szCs w:val="24"/>
                <w:highlight w:val="white"/>
                <w:shd w:val="clear" w:color="auto" w:fill="FFFFFF"/>
                <w:lang w:eastAsia="en-US" w:bidi="ar-SA"/>
              </w:rPr>
              <w:t xml:space="preserve"> </w:t>
            </w:r>
            <w:r>
              <w:rPr>
                <w:rFonts w:eastAsia="Calibri"/>
                <w:kern w:val="0"/>
                <w:sz w:val="24"/>
                <w:szCs w:val="24"/>
                <w:highlight w:val="white"/>
                <w:shd w:val="clear" w:color="auto" w:fill="FFFFFF"/>
                <w:lang w:eastAsia="en-US" w:bidi="ar-SA"/>
              </w:rPr>
              <w:t xml:space="preserve">— начальник управления капитального строительства, транспорта, ЖКХ и топливно-энергетического комплекса Администрации Ровеньского </w:t>
            </w:r>
            <w:r>
              <w:rPr>
                <w:rFonts w:eastAsia="Calibri"/>
                <w:spacing w:val="-2"/>
                <w:kern w:val="0"/>
                <w:sz w:val="24"/>
                <w:szCs w:val="24"/>
                <w:highlight w:val="white"/>
                <w:shd w:val="clear" w:color="auto" w:fill="FFFFFF"/>
                <w:lang w:eastAsia="en-US" w:bidi="ar-SA"/>
              </w:rPr>
              <w:t>муниципального округа</w:t>
            </w:r>
          </w:p>
        </w:tc>
      </w:tr>
      <w:tr w:rsidR="003D2A98">
        <w:trPr>
          <w:cantSplit/>
          <w:trHeight w:val="735"/>
        </w:trPr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Руководитель муниципального проекта</w:t>
            </w:r>
          </w:p>
        </w:tc>
        <w:tc>
          <w:tcPr>
            <w:tcW w:w="3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Приколота Максим Викторович</w:t>
            </w:r>
          </w:p>
        </w:tc>
        <w:tc>
          <w:tcPr>
            <w:tcW w:w="6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начальник отдела ЖКХ и благоустройства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УКС </w:t>
            </w:r>
            <w:r>
              <w:rPr>
                <w:rFonts w:ascii="Times New Roman" w:eastAsia="Calibri" w:hAnsi="Times New Roman" w:cs="Times New Roman"/>
                <w:kern w:val="0"/>
                <w:highlight w:val="white"/>
                <w:shd w:val="clear" w:color="auto" w:fill="FFFFFF"/>
                <w:lang w:eastAsia="en-US" w:bidi="ar-SA"/>
              </w:rPr>
              <w:t xml:space="preserve">Администрации Ровеньского </w:t>
            </w:r>
            <w:r>
              <w:rPr>
                <w:rFonts w:ascii="Times New Roman" w:eastAsia="Calibri" w:hAnsi="Times New Roman" w:cs="Times New Roman"/>
                <w:spacing w:val="-2"/>
                <w:kern w:val="0"/>
                <w:highlight w:val="white"/>
                <w:shd w:val="clear" w:color="auto" w:fill="FFFFFF"/>
                <w:lang w:eastAsia="en-US" w:bidi="ar-SA"/>
              </w:rPr>
              <w:t>муниципального округа</w:t>
            </w:r>
          </w:p>
        </w:tc>
      </w:tr>
      <w:tr w:rsidR="003D2A98">
        <w:trPr>
          <w:cantSplit/>
          <w:trHeight w:val="735"/>
        </w:trPr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Администратор муниципального проекта</w:t>
            </w:r>
          </w:p>
        </w:tc>
        <w:tc>
          <w:tcPr>
            <w:tcW w:w="3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Сподина Татьяна Борисовна</w:t>
            </w:r>
          </w:p>
        </w:tc>
        <w:tc>
          <w:tcPr>
            <w:tcW w:w="6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главный специалист отдела ЖКХ и благоустройства УКС </w:t>
            </w:r>
            <w:r>
              <w:rPr>
                <w:rFonts w:ascii="Times New Roman" w:eastAsia="Calibri" w:hAnsi="Times New Roman" w:cs="Times New Roman"/>
                <w:kern w:val="0"/>
                <w:highlight w:val="white"/>
                <w:shd w:val="clear" w:color="auto" w:fill="FFFFFF"/>
                <w:lang w:eastAsia="en-US" w:bidi="ar-SA"/>
              </w:rPr>
              <w:t xml:space="preserve">Администрации Ровеньского </w:t>
            </w:r>
            <w:r>
              <w:rPr>
                <w:rFonts w:ascii="Times New Roman" w:eastAsia="Calibri" w:hAnsi="Times New Roman" w:cs="Times New Roman"/>
                <w:spacing w:val="-2"/>
                <w:kern w:val="0"/>
                <w:highlight w:val="white"/>
                <w:shd w:val="clear" w:color="auto" w:fill="FFFFFF"/>
                <w:lang w:eastAsia="en-US" w:bidi="ar-SA"/>
              </w:rPr>
              <w:t>муниципального округа</w:t>
            </w:r>
          </w:p>
        </w:tc>
      </w:tr>
      <w:tr w:rsidR="003D2A98">
        <w:trPr>
          <w:cantSplit/>
          <w:trHeight w:val="465"/>
        </w:trPr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101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-</w:t>
            </w:r>
          </w:p>
        </w:tc>
      </w:tr>
      <w:tr w:rsidR="003D2A98">
        <w:trPr>
          <w:cantSplit/>
          <w:trHeight w:val="510"/>
        </w:trPr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rPr>
                <w:highlight w:val="white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Целевые группы</w:t>
            </w:r>
          </w:p>
        </w:tc>
        <w:tc>
          <w:tcPr>
            <w:tcW w:w="101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Население </w:t>
            </w:r>
            <w:r>
              <w:rPr>
                <w:rFonts w:ascii="Times New Roman" w:eastAsia="Calibri" w:hAnsi="Times New Roman" w:cs="Times New Roman"/>
                <w:kern w:val="0"/>
                <w:highlight w:val="white"/>
                <w:shd w:val="clear" w:color="auto" w:fill="FFFFFF"/>
                <w:lang w:eastAsia="en-US" w:bidi="ar-SA"/>
              </w:rPr>
              <w:t xml:space="preserve">Ровеньского </w:t>
            </w:r>
            <w:r>
              <w:rPr>
                <w:rFonts w:ascii="Times New Roman" w:eastAsia="Calibri" w:hAnsi="Times New Roman" w:cs="Times New Roman"/>
                <w:spacing w:val="-2"/>
                <w:kern w:val="0"/>
                <w:highlight w:val="white"/>
                <w:shd w:val="clear" w:color="auto" w:fill="FFFFFF"/>
                <w:lang w:eastAsia="en-US" w:bidi="ar-SA"/>
              </w:rPr>
              <w:t>муниципального округа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Белгородской области</w:t>
            </w:r>
          </w:p>
        </w:tc>
      </w:tr>
      <w:tr w:rsidR="003D2A98">
        <w:trPr>
          <w:cantSplit/>
          <w:trHeight w:val="1020"/>
        </w:trPr>
        <w:tc>
          <w:tcPr>
            <w:tcW w:w="5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Связь с государственными программами Белгородской области и муниципальными программами </w:t>
            </w:r>
            <w:r>
              <w:rPr>
                <w:rFonts w:ascii="Times New Roman" w:eastAsia="Calibri" w:hAnsi="Times New Roman" w:cs="Times New Roman"/>
                <w:kern w:val="0"/>
                <w:highlight w:val="white"/>
                <w:shd w:val="clear" w:color="auto" w:fill="FFFFFF"/>
                <w:lang w:eastAsia="en-US" w:bidi="ar-SA"/>
              </w:rPr>
              <w:t xml:space="preserve">Ровеньского </w:t>
            </w:r>
            <w:r>
              <w:rPr>
                <w:rFonts w:ascii="Times New Roman" w:eastAsia="Calibri" w:hAnsi="Times New Roman" w:cs="Times New Roman"/>
                <w:spacing w:val="-2"/>
                <w:kern w:val="0"/>
                <w:highlight w:val="white"/>
                <w:shd w:val="clear" w:color="auto" w:fill="FFFFFF"/>
                <w:lang w:eastAsia="en-US" w:bidi="ar-SA"/>
              </w:rPr>
              <w:t>муниципального округа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1.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Государственная программа Белгородской области</w:t>
            </w:r>
          </w:p>
        </w:tc>
        <w:tc>
          <w:tcPr>
            <w:tcW w:w="65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Формирование современной городской среды на территории  Белгородской области</w:t>
            </w:r>
          </w:p>
        </w:tc>
      </w:tr>
      <w:tr w:rsidR="003D2A98">
        <w:trPr>
          <w:cantSplit/>
          <w:trHeight w:val="1305"/>
        </w:trPr>
        <w:tc>
          <w:tcPr>
            <w:tcW w:w="5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rPr>
                <w:rFonts w:ascii="Times New Roman" w:eastAsia="Times New Roman" w:hAnsi="Times New Roman" w:cs="Times New Roman"/>
                <w:highlight w:val="white"/>
                <w:lang w:eastAsia="ru-RU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1.1.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Государственная программа (комплексная программа) Белгородской области</w:t>
            </w:r>
          </w:p>
        </w:tc>
        <w:tc>
          <w:tcPr>
            <w:tcW w:w="65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Arial Unicode MS" w:hAnsi="Times New Roman" w:cs="Times New Roman"/>
                <w:shd w:val="clear" w:color="auto" w:fill="FFFFFF"/>
              </w:rPr>
              <w:t xml:space="preserve">Обеспечение доступным и комфортным жильем </w:t>
            </w:r>
            <w:r>
              <w:rPr>
                <w:rFonts w:ascii="Times New Roman" w:eastAsia="Arial Unicode MS" w:hAnsi="Times New Roman" w:cs="Times New Roman"/>
                <w:shd w:val="clear" w:color="auto" w:fill="FFFFFF"/>
              </w:rPr>
              <w:br/>
              <w:t>и коммунальными услугами граждан  Белгородской области</w:t>
            </w:r>
          </w:p>
        </w:tc>
      </w:tr>
    </w:tbl>
    <w:p w:rsidR="003D2A98" w:rsidRDefault="003D2A98">
      <w:pPr>
        <w:jc w:val="both"/>
        <w:rPr>
          <w:rFonts w:ascii="Times New Roman" w:eastAsia="Times New Roman" w:hAnsi="Times New Roman" w:cs="Times New Roman"/>
          <w:highlight w:val="white"/>
          <w:lang w:eastAsia="ru-RU"/>
        </w:rPr>
      </w:pPr>
    </w:p>
    <w:p w:rsidR="003D2A98" w:rsidRDefault="003D2A98">
      <w:pPr>
        <w:jc w:val="both"/>
        <w:rPr>
          <w:rFonts w:ascii="Times New Roman" w:eastAsia="Times New Roman" w:hAnsi="Times New Roman" w:cs="Times New Roman"/>
          <w:highlight w:val="white"/>
          <w:lang w:eastAsia="ru-RU"/>
        </w:rPr>
      </w:pPr>
    </w:p>
    <w:p w:rsidR="003D2A98" w:rsidRDefault="00211849">
      <w:pPr>
        <w:rPr>
          <w:rFonts w:ascii="Times New Roman" w:eastAsia="Times New Roman" w:hAnsi="Times New Roman" w:cs="Times New Roman"/>
          <w:b/>
          <w:highlight w:val="white"/>
          <w:lang w:eastAsia="ru-RU"/>
        </w:rPr>
      </w:pPr>
      <w:r>
        <w:br w:type="page"/>
      </w:r>
    </w:p>
    <w:p w:rsidR="003D2A98" w:rsidRDefault="00211849">
      <w:pPr>
        <w:pStyle w:val="41"/>
        <w:numPr>
          <w:ilvl w:val="3"/>
          <w:numId w:val="1"/>
        </w:numPr>
        <w:spacing w:before="0" w:after="0"/>
        <w:contextualSpacing/>
        <w:rPr>
          <w:highlight w:val="white"/>
        </w:rPr>
      </w:pPr>
      <w:r>
        <w:rPr>
          <w:b/>
          <w:shd w:val="clear" w:color="auto" w:fill="FFFFFF"/>
        </w:rPr>
        <w:lastRenderedPageBreak/>
        <w:t>2. Показатели муниципального проекта 2</w:t>
      </w:r>
    </w:p>
    <w:p w:rsidR="003D2A98" w:rsidRDefault="003D2A98">
      <w:pPr>
        <w:pStyle w:val="41"/>
        <w:numPr>
          <w:ilvl w:val="3"/>
          <w:numId w:val="1"/>
        </w:numPr>
        <w:spacing w:before="0" w:after="0"/>
        <w:contextualSpacing/>
        <w:rPr>
          <w:bCs/>
          <w:highlight w:val="white"/>
        </w:rPr>
      </w:pPr>
    </w:p>
    <w:tbl>
      <w:tblPr>
        <w:tblW w:w="15690" w:type="dxa"/>
        <w:tblInd w:w="-103" w:type="dxa"/>
        <w:tblLayout w:type="fixed"/>
        <w:tblLook w:val="0000" w:firstRow="0" w:lastRow="0" w:firstColumn="0" w:lastColumn="0" w:noHBand="0" w:noVBand="0"/>
      </w:tblPr>
      <w:tblGrid>
        <w:gridCol w:w="559"/>
        <w:gridCol w:w="4236"/>
        <w:gridCol w:w="990"/>
        <w:gridCol w:w="1699"/>
        <w:gridCol w:w="992"/>
        <w:gridCol w:w="990"/>
        <w:gridCol w:w="833"/>
        <w:gridCol w:w="920"/>
        <w:gridCol w:w="858"/>
        <w:gridCol w:w="791"/>
        <w:gridCol w:w="736"/>
        <w:gridCol w:w="811"/>
        <w:gridCol w:w="7"/>
        <w:gridCol w:w="1268"/>
      </w:tblGrid>
      <w:tr w:rsidR="003D2A98">
        <w:trPr>
          <w:trHeight w:val="23"/>
        </w:trPr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ind w:right="-72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№п/п</w:t>
            </w:r>
          </w:p>
        </w:tc>
        <w:tc>
          <w:tcPr>
            <w:tcW w:w="4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ind w:right="-72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Показатели регионального проекта</w:t>
            </w: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ind w:right="-72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Уровень показателя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ind w:right="-72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val="en-US" w:eastAsia="en-US" w:bidi="ar-SA"/>
              </w:rPr>
              <w:t xml:space="preserve">Признак </w:t>
            </w:r>
            <w:r>
              <w:rPr>
                <w:b/>
                <w:spacing w:val="-1"/>
                <w:kern w:val="0"/>
                <w:sz w:val="16"/>
                <w:szCs w:val="16"/>
                <w:shd w:val="clear" w:color="auto" w:fill="FFFFFF"/>
                <w:lang w:val="en-US" w:eastAsia="en-US" w:bidi="ar-SA"/>
              </w:rPr>
              <w:t>возрастания/ убывания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ind w:left="-107" w:right="-72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Единица измерения</w:t>
            </w:r>
          </w:p>
        </w:tc>
        <w:tc>
          <w:tcPr>
            <w:tcW w:w="1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ind w:right="-72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Базовое значение</w:t>
            </w:r>
          </w:p>
        </w:tc>
        <w:tc>
          <w:tcPr>
            <w:tcW w:w="41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TableParagraph"/>
              <w:spacing w:before="40" w:after="40"/>
              <w:ind w:right="-72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Значение показателя по годам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ind w:right="-72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Нарастающий итог</w:t>
            </w:r>
          </w:p>
        </w:tc>
      </w:tr>
      <w:tr w:rsidR="003D2A98">
        <w:trPr>
          <w:trHeight w:val="23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spacing w:before="40" w:after="40"/>
              <w:rPr>
                <w:rFonts w:ascii="Times New Roman" w:hAnsi="Times New Roman" w:cs="Times New Roman"/>
                <w:sz w:val="22"/>
                <w:szCs w:val="16"/>
                <w:highlight w:val="white"/>
              </w:rPr>
            </w:pPr>
          </w:p>
        </w:tc>
        <w:tc>
          <w:tcPr>
            <w:tcW w:w="4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spacing w:before="40" w:after="40"/>
              <w:rPr>
                <w:rFonts w:ascii="Times New Roman" w:hAnsi="Times New Roman" w:cs="Times New Roman"/>
                <w:sz w:val="22"/>
                <w:szCs w:val="16"/>
                <w:highlight w:val="white"/>
              </w:rPr>
            </w:pPr>
          </w:p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spacing w:before="40" w:after="40"/>
              <w:rPr>
                <w:rFonts w:ascii="Times New Roman" w:hAnsi="Times New Roman" w:cs="Times New Roman"/>
                <w:sz w:val="22"/>
                <w:szCs w:val="16"/>
                <w:highlight w:val="white"/>
              </w:rPr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spacing w:before="40" w:after="40"/>
              <w:rPr>
                <w:rFonts w:ascii="Times New Roman" w:hAnsi="Times New Roman" w:cs="Times New Roman"/>
                <w:sz w:val="22"/>
                <w:szCs w:val="16"/>
                <w:highlight w:val="white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spacing w:before="40" w:after="40"/>
              <w:rPr>
                <w:rFonts w:ascii="Times New Roman" w:hAnsi="Times New Roman" w:cs="Times New Roman"/>
                <w:sz w:val="22"/>
                <w:szCs w:val="16"/>
                <w:highlight w:val="white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значение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год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2026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2027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2028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2029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2030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spacing w:before="40" w:after="40"/>
              <w:rPr>
                <w:rFonts w:ascii="Times New Roman" w:hAnsi="Times New Roman" w:cs="Times New Roman"/>
                <w:sz w:val="22"/>
                <w:szCs w:val="16"/>
                <w:highlight w:val="white"/>
              </w:rPr>
            </w:pPr>
          </w:p>
        </w:tc>
      </w:tr>
      <w:tr w:rsidR="003D2A98">
        <w:trPr>
          <w:trHeight w:val="2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val="en-US" w:eastAsia="en-US" w:bidi="ar-SA"/>
              </w:rPr>
              <w:t>1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val="en-US" w:eastAsia="en-US" w:bidi="ar-SA"/>
              </w:rPr>
              <w:t>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val="en-US" w:eastAsia="en-US" w:bidi="ar-SA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val="en-US" w:eastAsia="en-US" w:bidi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val="en-US" w:eastAsia="en-US" w:bidi="ar-SA"/>
              </w:rPr>
              <w:t>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val="en-US" w:eastAsia="en-US" w:bidi="ar-SA"/>
              </w:rPr>
              <w:t>6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val="en-US" w:eastAsia="en-US" w:bidi="ar-SA"/>
              </w:rPr>
              <w:t>7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val="en-US" w:eastAsia="en-US" w:bidi="ar-SA"/>
              </w:rPr>
              <w:t>8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highlight w:val="white"/>
                <w:shd w:val="clear" w:color="auto" w:fill="FFFFFF"/>
                <w:lang w:eastAsia="en-US" w:bidi="ar-SA"/>
              </w:rPr>
              <w:t>9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highlight w:val="white"/>
                <w:shd w:val="clear" w:color="auto" w:fill="FFFFFF"/>
                <w:lang w:val="en-US" w:eastAsia="en-US" w:bidi="ar-SA"/>
              </w:rPr>
              <w:t>10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highlight w:val="white"/>
                <w:shd w:val="clear" w:color="auto" w:fill="FFFFFF"/>
                <w:lang w:val="en-US" w:eastAsia="en-US" w:bidi="ar-SA"/>
              </w:rPr>
              <w:t>11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highlight w:val="white"/>
                <w:shd w:val="clear" w:color="auto" w:fill="FFFFFF"/>
                <w:lang w:eastAsia="en-US" w:bidi="ar-SA"/>
              </w:rPr>
              <w:t>12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highlight w:val="white"/>
                <w:shd w:val="clear" w:color="auto" w:fill="FFFFFF"/>
                <w:lang w:eastAsia="en-US" w:bidi="ar-SA"/>
              </w:rPr>
              <w:t>13</w:t>
            </w:r>
          </w:p>
        </w:tc>
      </w:tr>
      <w:tr w:rsidR="003D2A98">
        <w:trPr>
          <w:trHeight w:val="2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1.</w:t>
            </w:r>
          </w:p>
        </w:tc>
        <w:tc>
          <w:tcPr>
            <w:tcW w:w="1512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pStyle w:val="TableParagraph"/>
              <w:spacing w:before="40" w:after="40"/>
              <w:rPr>
                <w:highlight w:val="white"/>
              </w:rPr>
            </w:pPr>
            <w:r>
              <w:rPr>
                <w:rFonts w:eastAsia="Arial Unicode MS"/>
                <w:bCs/>
                <w:color w:val="000000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Задача «Реализация проектов в рамках инициативного бюджетирования»</w:t>
            </w:r>
          </w:p>
        </w:tc>
      </w:tr>
      <w:tr w:rsidR="003D2A98">
        <w:trPr>
          <w:trHeight w:val="2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1.1.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both"/>
              <w:rPr>
                <w:highlight w:val="white"/>
              </w:rPr>
            </w:pPr>
            <w:r>
              <w:rPr>
                <w:rFonts w:eastAsia="Arial Unicode MS"/>
                <w:kern w:val="0"/>
                <w:sz w:val="16"/>
                <w:szCs w:val="16"/>
                <w:u w:color="000000"/>
                <w:shd w:val="clear" w:color="auto" w:fill="FFFFFF"/>
                <w:lang w:eastAsia="ru-RU" w:bidi="ar-SA"/>
              </w:rPr>
              <w:t>Количество реализованных инициативных проектов по благоустройству мест массового отдыха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РП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spacing w:val="-1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Прогрессирующий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rFonts w:eastAsia="Arial Unicode MS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Единица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2024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Нет</w:t>
            </w:r>
          </w:p>
        </w:tc>
      </w:tr>
    </w:tbl>
    <w:p w:rsidR="003D2A98" w:rsidRDefault="003D2A98">
      <w:pPr>
        <w:rPr>
          <w:rFonts w:ascii="Times New Roman" w:hAnsi="Times New Roman" w:cs="Times New Roman"/>
          <w:bCs/>
          <w:highlight w:val="white"/>
        </w:rPr>
      </w:pPr>
    </w:p>
    <w:p w:rsidR="003D2A98" w:rsidRDefault="003D2A98">
      <w:pPr>
        <w:rPr>
          <w:rFonts w:ascii="Times New Roman" w:hAnsi="Times New Roman" w:cs="Times New Roman"/>
          <w:bCs/>
          <w:highlight w:val="white"/>
        </w:rPr>
      </w:pPr>
    </w:p>
    <w:p w:rsidR="003D2A98" w:rsidRDefault="00211849">
      <w:pPr>
        <w:pStyle w:val="41"/>
        <w:numPr>
          <w:ilvl w:val="3"/>
          <w:numId w:val="1"/>
        </w:numPr>
        <w:spacing w:before="0" w:after="0"/>
        <w:contextualSpacing/>
        <w:rPr>
          <w:highlight w:val="white"/>
        </w:rPr>
      </w:pPr>
      <w:r>
        <w:rPr>
          <w:b/>
          <w:shd w:val="clear" w:color="auto" w:fill="FFFFFF"/>
        </w:rPr>
        <w:t>3. Помесячный план достижения показателей муниципального проекта 2 в 2026 году</w:t>
      </w:r>
    </w:p>
    <w:p w:rsidR="003D2A98" w:rsidRDefault="003D2A98">
      <w:pPr>
        <w:rPr>
          <w:highlight w:val="white"/>
          <w:lang w:eastAsia="ru-RU"/>
        </w:rPr>
      </w:pPr>
    </w:p>
    <w:tbl>
      <w:tblPr>
        <w:tblW w:w="15638" w:type="dxa"/>
        <w:tblInd w:w="-5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603"/>
        <w:gridCol w:w="4275"/>
        <w:gridCol w:w="1191"/>
        <w:gridCol w:w="1506"/>
        <w:gridCol w:w="590"/>
        <w:gridCol w:w="588"/>
        <w:gridCol w:w="588"/>
        <w:gridCol w:w="599"/>
        <w:gridCol w:w="602"/>
        <w:gridCol w:w="596"/>
        <w:gridCol w:w="586"/>
        <w:gridCol w:w="596"/>
        <w:gridCol w:w="590"/>
        <w:gridCol w:w="594"/>
        <w:gridCol w:w="588"/>
        <w:gridCol w:w="31"/>
        <w:gridCol w:w="1515"/>
      </w:tblGrid>
      <w:tr w:rsidR="003D2A98">
        <w:trPr>
          <w:trHeight w:val="23"/>
        </w:trPr>
        <w:tc>
          <w:tcPr>
            <w:tcW w:w="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№п/п</w:t>
            </w:r>
          </w:p>
        </w:tc>
        <w:tc>
          <w:tcPr>
            <w:tcW w:w="4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Показатели регионального проекта</w:t>
            </w: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Уровень показателя</w:t>
            </w:r>
          </w:p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Единица измерения</w:t>
            </w:r>
          </w:p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(по ОКЕИ)</w:t>
            </w:r>
          </w:p>
        </w:tc>
        <w:tc>
          <w:tcPr>
            <w:tcW w:w="654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Плановые значения по месяцам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На конец 2026 года</w:t>
            </w:r>
          </w:p>
        </w:tc>
      </w:tr>
      <w:tr w:rsidR="003D2A98">
        <w:trPr>
          <w:trHeight w:val="23"/>
        </w:trPr>
        <w:tc>
          <w:tcPr>
            <w:tcW w:w="6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spacing w:before="40" w:after="40"/>
              <w:jc w:val="center"/>
              <w:rPr>
                <w:sz w:val="22"/>
                <w:szCs w:val="16"/>
                <w:highlight w:val="white"/>
              </w:rPr>
            </w:pPr>
          </w:p>
        </w:tc>
        <w:tc>
          <w:tcPr>
            <w:tcW w:w="4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spacing w:before="40" w:after="40"/>
              <w:jc w:val="center"/>
              <w:rPr>
                <w:sz w:val="22"/>
                <w:szCs w:val="16"/>
                <w:highlight w:val="white"/>
              </w:rPr>
            </w:pPr>
          </w:p>
        </w:tc>
        <w:tc>
          <w:tcPr>
            <w:tcW w:w="11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spacing w:before="40" w:after="40"/>
              <w:jc w:val="center"/>
              <w:rPr>
                <w:sz w:val="22"/>
                <w:szCs w:val="16"/>
                <w:highlight w:val="white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spacing w:before="40" w:after="40"/>
              <w:jc w:val="center"/>
              <w:rPr>
                <w:sz w:val="22"/>
                <w:szCs w:val="16"/>
                <w:highlight w:val="white"/>
              </w:rPr>
            </w:pP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янв.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фев.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март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апр.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май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июнь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июль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авг.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сен.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окт.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ноябрь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spacing w:before="40" w:after="40"/>
              <w:jc w:val="center"/>
              <w:rPr>
                <w:sz w:val="22"/>
                <w:szCs w:val="16"/>
                <w:highlight w:val="white"/>
              </w:rPr>
            </w:pPr>
          </w:p>
        </w:tc>
      </w:tr>
      <w:tr w:rsidR="003D2A98">
        <w:trPr>
          <w:trHeight w:val="23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1.</w:t>
            </w:r>
          </w:p>
        </w:tc>
        <w:tc>
          <w:tcPr>
            <w:tcW w:w="1503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rPr>
                <w:highlight w:val="white"/>
              </w:rPr>
            </w:pPr>
            <w:r>
              <w:rPr>
                <w:rFonts w:eastAsia="Arial Unicode MS"/>
                <w:bCs/>
                <w:color w:val="000000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Задача «Реализация проектов в рамках инициативного бюджетирования»</w:t>
            </w:r>
          </w:p>
        </w:tc>
      </w:tr>
      <w:tr w:rsidR="003D2A98">
        <w:trPr>
          <w:trHeight w:val="23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1.1.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both"/>
              <w:rPr>
                <w:highlight w:val="white"/>
              </w:rPr>
            </w:pPr>
            <w:r>
              <w:rPr>
                <w:rFonts w:eastAsia="Arial Unicode MS"/>
                <w:kern w:val="0"/>
                <w:sz w:val="16"/>
                <w:szCs w:val="16"/>
                <w:u w:color="000000"/>
                <w:shd w:val="clear" w:color="auto" w:fill="FFFFFF"/>
                <w:lang w:eastAsia="ru-RU" w:bidi="ar-SA"/>
              </w:rPr>
              <w:t>Количество реализованных инициативных проектов по благоустройству мест массового отдыха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РП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rFonts w:eastAsia="Arial Unicode MS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Единица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jc w:val="center"/>
              <w:rPr>
                <w:highlight w:val="white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</w:tr>
    </w:tbl>
    <w:p w:rsidR="003D2A98" w:rsidRDefault="00211849">
      <w:pPr>
        <w:rPr>
          <w:rFonts w:ascii="Times New Roman" w:eastAsia="Times New Roman" w:hAnsi="Times New Roman" w:cs="Times New Roman"/>
          <w:highlight w:val="white"/>
          <w:lang w:eastAsia="ru-RU"/>
        </w:rPr>
      </w:pPr>
      <w:r>
        <w:br w:type="page"/>
      </w:r>
    </w:p>
    <w:p w:rsidR="003D2A98" w:rsidRDefault="00211849">
      <w:pPr>
        <w:pStyle w:val="41"/>
        <w:numPr>
          <w:ilvl w:val="3"/>
          <w:numId w:val="1"/>
        </w:numPr>
        <w:spacing w:before="0" w:after="0"/>
        <w:contextualSpacing/>
        <w:rPr>
          <w:highlight w:val="white"/>
        </w:rPr>
      </w:pPr>
      <w:r>
        <w:rPr>
          <w:b/>
          <w:shd w:val="clear" w:color="auto" w:fill="FFFFFF"/>
        </w:rPr>
        <w:lastRenderedPageBreak/>
        <w:t xml:space="preserve">4. Мероприятия (результаты) </w:t>
      </w:r>
      <w:r>
        <w:rPr>
          <w:b/>
          <w:shd w:val="clear" w:color="auto" w:fill="FFFFFF"/>
        </w:rPr>
        <w:t>муниципального проекта 2</w:t>
      </w:r>
      <w:r>
        <w:rPr>
          <w:b/>
          <w:shd w:val="clear" w:color="auto" w:fill="FFFFFF"/>
        </w:rPr>
        <w:br/>
      </w:r>
    </w:p>
    <w:tbl>
      <w:tblPr>
        <w:tblW w:w="15866" w:type="dxa"/>
        <w:tblInd w:w="-103" w:type="dxa"/>
        <w:tblLayout w:type="fixed"/>
        <w:tblLook w:val="0000" w:firstRow="0" w:lastRow="0" w:firstColumn="0" w:lastColumn="0" w:noHBand="0" w:noVBand="0"/>
      </w:tblPr>
      <w:tblGrid>
        <w:gridCol w:w="559"/>
        <w:gridCol w:w="2117"/>
        <w:gridCol w:w="1532"/>
        <w:gridCol w:w="852"/>
        <w:gridCol w:w="892"/>
        <w:gridCol w:w="625"/>
        <w:gridCol w:w="901"/>
        <w:gridCol w:w="790"/>
        <w:gridCol w:w="739"/>
        <w:gridCol w:w="789"/>
        <w:gridCol w:w="836"/>
        <w:gridCol w:w="1279"/>
        <w:gridCol w:w="18"/>
        <w:gridCol w:w="1121"/>
        <w:gridCol w:w="15"/>
        <w:gridCol w:w="1123"/>
        <w:gridCol w:w="16"/>
        <w:gridCol w:w="1662"/>
      </w:tblGrid>
      <w:tr w:rsidR="003D2A98">
        <w:trPr>
          <w:trHeight w:val="914"/>
          <w:tblHeader/>
        </w:trPr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ind w:left="-152" w:right="-66"/>
              <w:jc w:val="center"/>
              <w:rPr>
                <w:sz w:val="16"/>
                <w:szCs w:val="16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№ п/п</w:t>
            </w:r>
          </w:p>
        </w:tc>
        <w:tc>
          <w:tcPr>
            <w:tcW w:w="2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ind w:left="-3"/>
              <w:jc w:val="center"/>
              <w:rPr>
                <w:sz w:val="16"/>
                <w:szCs w:val="16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Наименование мероприятия(результата)</w:t>
            </w:r>
          </w:p>
        </w:tc>
        <w:tc>
          <w:tcPr>
            <w:tcW w:w="1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ind w:left="-3"/>
              <w:jc w:val="center"/>
              <w:rPr>
                <w:sz w:val="16"/>
                <w:szCs w:val="16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 xml:space="preserve">Наименование </w:t>
            </w:r>
            <w:r>
              <w:rPr>
                <w:b/>
                <w:spacing w:val="-1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 xml:space="preserve">структурных </w:t>
            </w: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элементов государственных программ вместе снаименованием государственной программы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ind w:left="-3"/>
              <w:jc w:val="center"/>
              <w:rPr>
                <w:sz w:val="16"/>
                <w:szCs w:val="16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val="en-US" w:eastAsia="en-US" w:bidi="ar-SA"/>
              </w:rPr>
              <w:t>Единицаизмерения</w:t>
            </w:r>
            <w:r>
              <w:rPr>
                <w:b/>
                <w:spacing w:val="-37"/>
                <w:kern w:val="0"/>
                <w:sz w:val="16"/>
                <w:szCs w:val="16"/>
                <w:shd w:val="clear" w:color="auto" w:fill="FFFFFF"/>
                <w:lang w:val="en-US" w:eastAsia="en-US" w:bidi="ar-SA"/>
              </w:rPr>
              <w:br/>
            </w:r>
            <w:r>
              <w:rPr>
                <w:b/>
                <w:spacing w:val="-1"/>
                <w:kern w:val="0"/>
                <w:sz w:val="16"/>
                <w:szCs w:val="16"/>
                <w:shd w:val="clear" w:color="auto" w:fill="FFFFFF"/>
                <w:lang w:val="en-US" w:eastAsia="en-US" w:bidi="ar-SA"/>
              </w:rPr>
              <w:t>(по</w:t>
            </w:r>
            <w:r>
              <w:rPr>
                <w:b/>
                <w:kern w:val="0"/>
                <w:sz w:val="16"/>
                <w:szCs w:val="16"/>
                <w:shd w:val="clear" w:color="auto" w:fill="FFFFFF"/>
                <w:lang w:val="en-US" w:eastAsia="en-US" w:bidi="ar-SA"/>
              </w:rPr>
              <w:t>ОКЕИ)</w:t>
            </w:r>
          </w:p>
        </w:tc>
        <w:tc>
          <w:tcPr>
            <w:tcW w:w="15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ind w:left="-3"/>
              <w:jc w:val="center"/>
              <w:rPr>
                <w:sz w:val="16"/>
                <w:szCs w:val="16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Базовое значение</w:t>
            </w:r>
          </w:p>
        </w:tc>
        <w:tc>
          <w:tcPr>
            <w:tcW w:w="40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ind w:left="-3"/>
              <w:jc w:val="center"/>
              <w:rPr>
                <w:sz w:val="16"/>
                <w:szCs w:val="16"/>
              </w:rPr>
            </w:pPr>
            <w:r>
              <w:rPr>
                <w:b/>
                <w:kern w:val="0"/>
                <w:position w:val="-1"/>
                <w:sz w:val="16"/>
                <w:szCs w:val="16"/>
                <w:shd w:val="clear" w:color="auto" w:fill="FFFFFF"/>
                <w:lang w:eastAsia="en-US" w:bidi="ar-SA"/>
              </w:rPr>
              <w:t>Значение мероприятия (результата), п</w:t>
            </w:r>
            <w:r>
              <w:rPr>
                <w:b/>
                <w:kern w:val="0"/>
                <w:position w:val="-1"/>
                <w:sz w:val="16"/>
                <w:szCs w:val="16"/>
                <w:shd w:val="clear" w:color="auto" w:fill="FFFFFF"/>
                <w:lang w:eastAsia="en-US" w:bidi="ar-SA"/>
              </w:rPr>
              <w:t>араметра характеристики мероприятия (результатов) по годам</w:t>
            </w:r>
          </w:p>
        </w:tc>
        <w:tc>
          <w:tcPr>
            <w:tcW w:w="1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ind w:left="-3"/>
              <w:jc w:val="center"/>
              <w:rPr>
                <w:sz w:val="16"/>
                <w:szCs w:val="16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Тип мероприятия (результата)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ind w:left="-113" w:right="-103"/>
              <w:jc w:val="center"/>
              <w:rPr>
                <w:sz w:val="16"/>
                <w:szCs w:val="16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Уровень мероприятия (результата)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ind w:left="-109" w:right="-107"/>
              <w:jc w:val="center"/>
              <w:rPr>
                <w:sz w:val="16"/>
                <w:szCs w:val="16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Признак «Участие муниципального образования»</w:t>
            </w:r>
          </w:p>
        </w:tc>
        <w:tc>
          <w:tcPr>
            <w:tcW w:w="1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ind w:left="-3"/>
              <w:jc w:val="center"/>
              <w:rPr>
                <w:sz w:val="16"/>
                <w:szCs w:val="16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 xml:space="preserve">Связь с показателями </w:t>
            </w:r>
            <w:r>
              <w:rPr>
                <w:b/>
                <w:spacing w:val="-1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 xml:space="preserve">регионального </w:t>
            </w: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проекта</w:t>
            </w:r>
          </w:p>
        </w:tc>
      </w:tr>
      <w:tr w:rsidR="003D2A98">
        <w:trPr>
          <w:trHeight w:val="109"/>
          <w:tblHeader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  <w:highlight w:val="white"/>
              </w:rPr>
            </w:pPr>
          </w:p>
        </w:tc>
        <w:tc>
          <w:tcPr>
            <w:tcW w:w="2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  <w:highlight w:val="white"/>
              </w:rPr>
            </w:pPr>
          </w:p>
        </w:tc>
        <w:tc>
          <w:tcPr>
            <w:tcW w:w="1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  <w:highlight w:val="white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  <w:highlight w:val="white"/>
              </w:rPr>
            </w:pPr>
          </w:p>
        </w:tc>
        <w:tc>
          <w:tcPr>
            <w:tcW w:w="15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white"/>
              </w:rPr>
            </w:pPr>
          </w:p>
        </w:tc>
        <w:tc>
          <w:tcPr>
            <w:tcW w:w="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2026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2027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2028</w:t>
            </w:r>
          </w:p>
        </w:tc>
        <w:tc>
          <w:tcPr>
            <w:tcW w:w="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2029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2030</w:t>
            </w:r>
          </w:p>
        </w:tc>
        <w:tc>
          <w:tcPr>
            <w:tcW w:w="1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  <w:highlight w:val="white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  <w:highlight w:val="white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  <w:highlight w:val="white"/>
              </w:rPr>
            </w:pPr>
          </w:p>
        </w:tc>
        <w:tc>
          <w:tcPr>
            <w:tcW w:w="1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  <w:highlight w:val="white"/>
              </w:rPr>
            </w:pPr>
          </w:p>
        </w:tc>
      </w:tr>
      <w:tr w:rsidR="003D2A98">
        <w:trPr>
          <w:trHeight w:val="1107"/>
          <w:tblHeader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  <w:highlight w:val="white"/>
              </w:rPr>
            </w:pPr>
          </w:p>
        </w:tc>
        <w:tc>
          <w:tcPr>
            <w:tcW w:w="2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  <w:highlight w:val="white"/>
              </w:rPr>
            </w:pPr>
          </w:p>
        </w:tc>
        <w:tc>
          <w:tcPr>
            <w:tcW w:w="1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  <w:highlight w:val="white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  <w:highlight w:val="white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значение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b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год</w:t>
            </w: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white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white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white"/>
              </w:rPr>
            </w:pPr>
          </w:p>
        </w:tc>
        <w:tc>
          <w:tcPr>
            <w:tcW w:w="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white"/>
              </w:rPr>
            </w:pPr>
          </w:p>
        </w:tc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white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white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highlight w:val="white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  <w:highlight w:val="white"/>
              </w:rPr>
            </w:pPr>
          </w:p>
        </w:tc>
        <w:tc>
          <w:tcPr>
            <w:tcW w:w="1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16"/>
                <w:szCs w:val="16"/>
                <w:highlight w:val="white"/>
              </w:rPr>
            </w:pPr>
          </w:p>
        </w:tc>
      </w:tr>
      <w:tr w:rsidR="003D2A98">
        <w:trPr>
          <w:trHeight w:val="32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1.</w:t>
            </w:r>
          </w:p>
        </w:tc>
        <w:tc>
          <w:tcPr>
            <w:tcW w:w="15306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rPr>
                <w:sz w:val="16"/>
                <w:szCs w:val="16"/>
              </w:rPr>
            </w:pPr>
            <w:r>
              <w:rPr>
                <w:rFonts w:eastAsia="Arial Unicode MS"/>
                <w:bCs/>
                <w:color w:val="000000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Задача «Реализация проектов в рамках инициативного бюджетирования»</w:t>
            </w:r>
          </w:p>
        </w:tc>
      </w:tr>
      <w:tr w:rsidR="003D2A98">
        <w:trPr>
          <w:trHeight w:val="342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rPr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val="en-US" w:eastAsia="en-US" w:bidi="ar-SA"/>
              </w:rPr>
              <w:t>1.1.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both"/>
              <w:rPr>
                <w:sz w:val="16"/>
                <w:szCs w:val="16"/>
              </w:rPr>
            </w:pPr>
            <w:r>
              <w:rPr>
                <w:rFonts w:eastAsia="Arial Unicode MS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Реализованы проекты</w:t>
            </w:r>
            <w:r>
              <w:rPr>
                <w:rFonts w:eastAsia="Arial Unicode MS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br/>
              <w:t>в рамках инициативного бюджетирования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Х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Единица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sz w:val="16"/>
                <w:szCs w:val="16"/>
                <w:highlight w:val="white"/>
              </w:rPr>
            </w:pPr>
            <w:r>
              <w:rPr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2024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sz w:val="16"/>
                <w:szCs w:val="16"/>
                <w:highlight w:val="white"/>
              </w:rPr>
            </w:pPr>
            <w:r>
              <w:rPr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sz w:val="16"/>
                <w:szCs w:val="16"/>
                <w:highlight w:val="white"/>
              </w:rPr>
            </w:pPr>
            <w:r>
              <w:rPr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sz w:val="16"/>
                <w:szCs w:val="16"/>
                <w:highlight w:val="white"/>
              </w:rPr>
            </w:pPr>
            <w:r>
              <w:rPr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sz w:val="16"/>
                <w:szCs w:val="16"/>
                <w:highlight w:val="white"/>
              </w:rPr>
            </w:pPr>
            <w:r>
              <w:rPr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sz w:val="16"/>
                <w:szCs w:val="16"/>
                <w:highlight w:val="white"/>
              </w:rPr>
            </w:pPr>
            <w:r>
              <w:rPr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Оказание услуг (выполнение работ)</w:t>
            </w:r>
          </w:p>
        </w:tc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РП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Нет</w:t>
            </w:r>
          </w:p>
        </w:tc>
        <w:tc>
          <w:tcPr>
            <w:tcW w:w="16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 xml:space="preserve">- Количество реализованных </w:t>
            </w: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проектов по благоустройству мест массового отдыха;</w:t>
            </w:r>
          </w:p>
          <w:p w:rsidR="003D2A98" w:rsidRDefault="00211849">
            <w:pPr>
              <w:pStyle w:val="TableParagraph"/>
              <w:jc w:val="center"/>
              <w:rPr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 xml:space="preserve">- Количество реализованных проектов для повышения условий жизни граждан </w:t>
            </w: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br/>
              <w:t>в муниципальных образованиях Белгородской области</w:t>
            </w:r>
          </w:p>
        </w:tc>
      </w:tr>
      <w:tr w:rsidR="003D2A98">
        <w:trPr>
          <w:trHeight w:val="2485"/>
        </w:trPr>
        <w:tc>
          <w:tcPr>
            <w:tcW w:w="15866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jc w:val="both"/>
              <w:rPr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 xml:space="preserve">На территориях </w:t>
            </w:r>
            <w:r>
              <w:rPr>
                <w:rFonts w:eastAsia="Calibri"/>
                <w:kern w:val="0"/>
                <w:sz w:val="16"/>
                <w:szCs w:val="16"/>
                <w:highlight w:val="white"/>
                <w:shd w:val="clear" w:color="auto" w:fill="FFFFFF"/>
                <w:lang w:eastAsia="en-US" w:bidi="ar-SA"/>
              </w:rPr>
              <w:t xml:space="preserve">Ровеньского </w:t>
            </w:r>
            <w:r>
              <w:rPr>
                <w:rFonts w:eastAsia="Calibri"/>
                <w:spacing w:val="-2"/>
                <w:kern w:val="0"/>
                <w:sz w:val="16"/>
                <w:szCs w:val="16"/>
                <w:highlight w:val="white"/>
                <w:shd w:val="clear" w:color="auto" w:fill="FFFFFF"/>
                <w:lang w:eastAsia="en-US" w:bidi="ar-SA"/>
              </w:rPr>
              <w:t>муниципального округа</w:t>
            </w: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 xml:space="preserve"> Белгородской области будут реализованы социально значимые проекты, имеющие приоритетное значение для жителей муниципальных образований. В рамках реализации проектов будут достигнуты основные цели:</w:t>
            </w:r>
          </w:p>
          <w:p w:rsidR="003D2A98" w:rsidRDefault="00211849">
            <w:pPr>
              <w:pStyle w:val="TableParagraph"/>
              <w:jc w:val="both"/>
              <w:rPr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 успешно реализованы инициативы граждан;</w:t>
            </w:r>
          </w:p>
          <w:p w:rsidR="003D2A98" w:rsidRDefault="00211849">
            <w:pPr>
              <w:pStyle w:val="TableParagraph"/>
              <w:jc w:val="both"/>
              <w:rPr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 xml:space="preserve">- выявлены и </w:t>
            </w: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решены наиболее значимые, по мнению жителей, проблемы местного уровня;</w:t>
            </w:r>
          </w:p>
          <w:p w:rsidR="003D2A98" w:rsidRDefault="00211849">
            <w:pPr>
              <w:pStyle w:val="TableParagraph"/>
              <w:jc w:val="both"/>
              <w:rPr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 повышена гражданская активность населения;</w:t>
            </w:r>
          </w:p>
          <w:p w:rsidR="003D2A98" w:rsidRDefault="00211849">
            <w:pPr>
              <w:pStyle w:val="TableParagraph"/>
              <w:jc w:val="both"/>
              <w:rPr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 повышен уровень информационной открытости и доверие к государственной власти;</w:t>
            </w:r>
          </w:p>
          <w:p w:rsidR="003D2A98" w:rsidRDefault="00211849">
            <w:pPr>
              <w:pStyle w:val="TableParagraph"/>
              <w:jc w:val="both"/>
              <w:rPr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 усилено взаимодействие органов местного самоуправления и ж</w:t>
            </w: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ителей:</w:t>
            </w:r>
          </w:p>
          <w:p w:rsidR="003D2A98" w:rsidRDefault="00211849">
            <w:pPr>
              <w:pStyle w:val="TableParagraph"/>
              <w:jc w:val="both"/>
              <w:rPr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 комплексно благоустроены дворовые территории многоквартирных домов;</w:t>
            </w:r>
          </w:p>
          <w:p w:rsidR="003D2A98" w:rsidRDefault="00211849">
            <w:pPr>
              <w:pStyle w:val="TableParagraph"/>
              <w:jc w:val="both"/>
              <w:rPr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 благоустроены общественные пространства (площади, рекреационные зоны, набережные, места массового отдыха, парки, скверы, аллеи);</w:t>
            </w:r>
          </w:p>
          <w:p w:rsidR="003D2A98" w:rsidRDefault="00211849">
            <w:pPr>
              <w:pStyle w:val="TableParagraph"/>
              <w:jc w:val="both"/>
              <w:rPr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 отремонтированы пешеходные дорожки и тротуары</w:t>
            </w: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;</w:t>
            </w:r>
          </w:p>
          <w:p w:rsidR="003D2A98" w:rsidRDefault="00211849">
            <w:pPr>
              <w:pStyle w:val="TableParagraph"/>
              <w:jc w:val="both"/>
              <w:rPr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 созданы детские игровые и спортивные площадки, объекты физической культуры и массового спорта.</w:t>
            </w:r>
          </w:p>
        </w:tc>
      </w:tr>
    </w:tbl>
    <w:p w:rsidR="003D2A98" w:rsidRDefault="003D2A98">
      <w:pPr>
        <w:rPr>
          <w:rFonts w:ascii="Times New Roman" w:hAnsi="Times New Roman" w:cs="Times New Roman"/>
          <w:bCs/>
          <w:sz w:val="44"/>
          <w:szCs w:val="44"/>
          <w:highlight w:val="white"/>
        </w:rPr>
      </w:pPr>
    </w:p>
    <w:p w:rsidR="003D2A98" w:rsidRDefault="00211849">
      <w:pPr>
        <w:pStyle w:val="41"/>
        <w:numPr>
          <w:ilvl w:val="3"/>
          <w:numId w:val="1"/>
        </w:numPr>
        <w:spacing w:before="0" w:after="0"/>
        <w:contextualSpacing/>
        <w:rPr>
          <w:highlight w:val="white"/>
        </w:rPr>
      </w:pPr>
      <w:r>
        <w:rPr>
          <w:b/>
          <w:shd w:val="clear" w:color="auto" w:fill="FFFFFF"/>
        </w:rPr>
        <w:lastRenderedPageBreak/>
        <w:t>5. Финансовое обеспечение реализации муниципального проекта 2</w:t>
      </w:r>
      <w:r>
        <w:rPr>
          <w:b/>
          <w:shd w:val="clear" w:color="auto" w:fill="FFFFFF"/>
        </w:rPr>
        <w:br/>
      </w:r>
    </w:p>
    <w:tbl>
      <w:tblPr>
        <w:tblW w:w="15709" w:type="dxa"/>
        <w:tblInd w:w="-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7"/>
        <w:gridCol w:w="4045"/>
        <w:gridCol w:w="2738"/>
        <w:gridCol w:w="1398"/>
        <w:gridCol w:w="1308"/>
        <w:gridCol w:w="1392"/>
        <w:gridCol w:w="1376"/>
        <w:gridCol w:w="1311"/>
        <w:gridCol w:w="1704"/>
      </w:tblGrid>
      <w:tr w:rsidR="003D2A98">
        <w:trPr>
          <w:cantSplit/>
          <w:trHeight w:val="345"/>
          <w:tblHeader/>
        </w:trPr>
        <w:tc>
          <w:tcPr>
            <w:tcW w:w="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FFFFFF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FFFFFF"/>
                <w:lang w:eastAsia="ru-RU"/>
              </w:rPr>
              <w:br/>
              <w:t>п/п</w:t>
            </w:r>
          </w:p>
        </w:tc>
        <w:tc>
          <w:tcPr>
            <w:tcW w:w="40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FFFFFF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2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FFFFFF"/>
                <w:lang w:eastAsia="ru-RU"/>
              </w:rPr>
              <w:t xml:space="preserve">Код бюджетной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FFFFFF"/>
                <w:lang w:eastAsia="ru-RU"/>
              </w:rPr>
              <w:t>классификации</w:t>
            </w:r>
          </w:p>
        </w:tc>
        <w:tc>
          <w:tcPr>
            <w:tcW w:w="84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FFFFFF"/>
                <w:lang w:eastAsia="ru-RU"/>
              </w:rPr>
              <w:t>Объем финансового обеспечения по годам реализации (тыс. рублей)</w:t>
            </w:r>
          </w:p>
        </w:tc>
      </w:tr>
      <w:tr w:rsidR="003D2A98">
        <w:trPr>
          <w:cantSplit/>
          <w:trHeight w:val="248"/>
          <w:tblHeader/>
        </w:trPr>
        <w:tc>
          <w:tcPr>
            <w:tcW w:w="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white"/>
                <w:lang w:eastAsia="ru-RU"/>
              </w:rPr>
            </w:pPr>
          </w:p>
        </w:tc>
        <w:tc>
          <w:tcPr>
            <w:tcW w:w="40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white"/>
                <w:lang w:eastAsia="ru-RU"/>
              </w:rPr>
            </w:pPr>
          </w:p>
        </w:tc>
        <w:tc>
          <w:tcPr>
            <w:tcW w:w="2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white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FFFFFF"/>
                <w:lang w:eastAsia="ru-RU"/>
              </w:rPr>
              <w:t>2026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FFFFFF"/>
                <w:lang w:eastAsia="ru-RU"/>
              </w:rPr>
              <w:t>2027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FFFFFF"/>
                <w:lang w:eastAsia="ru-RU"/>
              </w:rPr>
              <w:t>2028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FFFFFF"/>
                <w:lang w:eastAsia="ru-RU"/>
              </w:rPr>
              <w:t>2029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FFFFFF"/>
                <w:lang w:eastAsia="ru-RU"/>
              </w:rPr>
              <w:t>2030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shd w:val="clear" w:color="auto" w:fill="FFFFFF"/>
                <w:lang w:eastAsia="ru-RU"/>
              </w:rPr>
              <w:t>Всего</w:t>
            </w:r>
          </w:p>
        </w:tc>
      </w:tr>
      <w:tr w:rsidR="003D2A98">
        <w:trPr>
          <w:cantSplit/>
          <w:trHeight w:val="307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6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7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8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9</w:t>
            </w:r>
          </w:p>
        </w:tc>
      </w:tr>
      <w:tr w:rsidR="003D2A98">
        <w:trPr>
          <w:cantSplit/>
          <w:trHeight w:val="40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2.</w:t>
            </w:r>
          </w:p>
        </w:tc>
        <w:tc>
          <w:tcPr>
            <w:tcW w:w="1526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rPr>
                <w:sz w:val="18"/>
                <w:szCs w:val="18"/>
              </w:rPr>
            </w:pPr>
            <w:r>
              <w:rPr>
                <w:rFonts w:eastAsia="Arial Unicode MS"/>
                <w:bCs/>
                <w:color w:val="000000"/>
                <w:sz w:val="18"/>
                <w:szCs w:val="18"/>
                <w:shd w:val="clear" w:color="auto" w:fill="FFFFFF"/>
                <w:lang w:eastAsia="ru-RU"/>
              </w:rPr>
              <w:t>Задача «Реализация проектов в рамках инициативного бюджетирования»</w:t>
            </w:r>
          </w:p>
        </w:tc>
      </w:tr>
      <w:tr w:rsidR="003D2A98">
        <w:trPr>
          <w:cantSplit/>
          <w:trHeight w:val="51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1.1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Мероприятие (результат) «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 xml:space="preserve">Реализованы проекты в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рамках инициативного бюджетирования» , всего</w:t>
            </w:r>
          </w:p>
        </w:tc>
        <w:tc>
          <w:tcPr>
            <w:tcW w:w="2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</w:pPr>
            <w:bookmarkStart w:id="4" w:name="__DdeLink__301492_2640892545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886 0503 11 2 01 70300 500</w:t>
            </w:r>
            <w:bookmarkEnd w:id="4"/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white"/>
              </w:rPr>
              <w:t>0</w:t>
            </w:r>
          </w:p>
        </w:tc>
      </w:tr>
      <w:tr w:rsidR="003D2A98">
        <w:trPr>
          <w:cantSplit/>
          <w:trHeight w:val="57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white"/>
                <w:lang w:eastAsia="ru-RU"/>
              </w:rPr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line="228" w:lineRule="auto"/>
              <w:ind w:left="567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kern w:val="0"/>
                <w:sz w:val="18"/>
                <w:szCs w:val="18"/>
                <w:highlight w:val="white"/>
                <w:shd w:val="clear" w:color="auto" w:fill="FFFFFF"/>
                <w:lang w:eastAsia="en-US" w:bidi="ar-SA"/>
              </w:rPr>
              <w:t>- межбюджетные трансферты из областного и федерального бюджета (справочно)</w:t>
            </w:r>
          </w:p>
        </w:tc>
        <w:tc>
          <w:tcPr>
            <w:tcW w:w="2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white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</w:tr>
      <w:tr w:rsidR="003D2A98">
        <w:trPr>
          <w:cantSplit/>
          <w:trHeight w:val="330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white"/>
                <w:lang w:eastAsia="ru-RU"/>
              </w:rPr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line="228" w:lineRule="auto"/>
              <w:ind w:left="567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kern w:val="0"/>
                <w:sz w:val="18"/>
                <w:szCs w:val="18"/>
                <w:shd w:val="clear" w:color="auto" w:fill="FFFFFF"/>
                <w:lang w:eastAsia="en-US" w:bidi="ar-SA"/>
              </w:rPr>
              <w:t>-местный бюджет</w:t>
            </w:r>
          </w:p>
        </w:tc>
        <w:tc>
          <w:tcPr>
            <w:tcW w:w="2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white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</w:tr>
      <w:tr w:rsidR="003D2A98">
        <w:trPr>
          <w:cantSplit/>
          <w:trHeight w:val="285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white"/>
                <w:lang w:eastAsia="ru-RU"/>
              </w:rPr>
            </w:pP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line="228" w:lineRule="auto"/>
              <w:ind w:left="283" w:firstLine="284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kern w:val="0"/>
                <w:sz w:val="18"/>
                <w:szCs w:val="18"/>
                <w:shd w:val="clear" w:color="auto" w:fill="FFFFFF"/>
                <w:lang w:eastAsia="en-US" w:bidi="ar-SA"/>
              </w:rPr>
              <w:t>-в</w:t>
            </w:r>
            <w:r>
              <w:rPr>
                <w:rFonts w:ascii="Times New Roman" w:eastAsia="Calibri" w:hAnsi="Times New Roman" w:cs="Times New Roman"/>
                <w:kern w:val="0"/>
                <w:sz w:val="18"/>
                <w:szCs w:val="18"/>
                <w:highlight w:val="white"/>
                <w:shd w:val="clear" w:color="auto" w:fill="FFFFFF"/>
                <w:lang w:eastAsia="en-US" w:bidi="ar-SA"/>
              </w:rPr>
              <w:t>небюджетные</w:t>
            </w:r>
            <w:r>
              <w:rPr>
                <w:rFonts w:ascii="Times New Roman" w:eastAsia="Calibri" w:hAnsi="Times New Roman" w:cs="Times New Roman"/>
                <w:kern w:val="0"/>
                <w:sz w:val="18"/>
                <w:szCs w:val="18"/>
                <w:highlight w:val="white"/>
                <w:shd w:val="clear" w:color="auto" w:fill="FFFFFF"/>
                <w:lang w:eastAsia="en-US" w:bidi="ar-SA"/>
              </w:rPr>
              <w:t xml:space="preserve"> источники</w:t>
            </w:r>
          </w:p>
        </w:tc>
        <w:tc>
          <w:tcPr>
            <w:tcW w:w="2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</w:tr>
      <w:tr w:rsidR="003D2A98">
        <w:trPr>
          <w:cantSplit/>
          <w:trHeight w:val="567"/>
        </w:trPr>
        <w:tc>
          <w:tcPr>
            <w:tcW w:w="4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white"/>
                <w:lang w:eastAsia="ru-RU"/>
              </w:rPr>
            </w:pPr>
          </w:p>
        </w:tc>
        <w:tc>
          <w:tcPr>
            <w:tcW w:w="4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line="228" w:lineRule="auto"/>
              <w:jc w:val="both"/>
              <w:rPr>
                <w:rFonts w:ascii="Times New Roman" w:eastAsia="Calibri" w:hAnsi="Times New Roman" w:cs="Times New Roman"/>
                <w:kern w:val="0"/>
                <w:sz w:val="18"/>
                <w:szCs w:val="18"/>
                <w:highlight w:val="white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18"/>
                <w:szCs w:val="18"/>
                <w:highlight w:val="white"/>
                <w:shd w:val="clear" w:color="auto" w:fill="FFFFFF"/>
                <w:lang w:eastAsia="en-US" w:bidi="ar-SA"/>
              </w:rPr>
              <w:t>Объем налоговых расходов, предусмотренных в рамках муниципальной программы (справочно)</w:t>
            </w:r>
          </w:p>
        </w:tc>
        <w:tc>
          <w:tcPr>
            <w:tcW w:w="2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lang w:eastAsia="ru-RU"/>
              </w:rPr>
            </w:pPr>
          </w:p>
        </w:tc>
        <w:tc>
          <w:tcPr>
            <w:tcW w:w="1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3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</w:tr>
      <w:tr w:rsidR="003D2A98">
        <w:trPr>
          <w:cantSplit/>
          <w:trHeight w:val="330"/>
        </w:trPr>
        <w:tc>
          <w:tcPr>
            <w:tcW w:w="4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Итого по муниципальному проекту:</w:t>
            </w:r>
          </w:p>
        </w:tc>
        <w:tc>
          <w:tcPr>
            <w:tcW w:w="2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napToGrid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886 0503 11 2 01 70300 500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</w:tr>
      <w:tr w:rsidR="003D2A98">
        <w:trPr>
          <w:cantSplit/>
          <w:trHeight w:val="570"/>
        </w:trPr>
        <w:tc>
          <w:tcPr>
            <w:tcW w:w="4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line="228" w:lineRule="auto"/>
              <w:ind w:left="567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kern w:val="0"/>
                <w:sz w:val="18"/>
                <w:szCs w:val="18"/>
                <w:highlight w:val="white"/>
                <w:shd w:val="clear" w:color="auto" w:fill="FFFFFF"/>
                <w:lang w:eastAsia="en-US" w:bidi="ar-SA"/>
              </w:rPr>
              <w:t xml:space="preserve">- межбюджетные </w:t>
            </w:r>
            <w:r>
              <w:rPr>
                <w:rFonts w:ascii="Times New Roman" w:eastAsia="Calibri" w:hAnsi="Times New Roman" w:cs="Times New Roman"/>
                <w:kern w:val="0"/>
                <w:sz w:val="18"/>
                <w:szCs w:val="18"/>
                <w:highlight w:val="white"/>
                <w:shd w:val="clear" w:color="auto" w:fill="FFFFFF"/>
                <w:lang w:eastAsia="en-US" w:bidi="ar-SA"/>
              </w:rPr>
              <w:t>трансферты из областного и федерального бюджета (справочно)</w:t>
            </w:r>
          </w:p>
        </w:tc>
        <w:tc>
          <w:tcPr>
            <w:tcW w:w="2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</w:tr>
      <w:tr w:rsidR="003D2A98">
        <w:trPr>
          <w:cantSplit/>
          <w:trHeight w:val="345"/>
        </w:trPr>
        <w:tc>
          <w:tcPr>
            <w:tcW w:w="4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line="228" w:lineRule="auto"/>
              <w:ind w:left="567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kern w:val="0"/>
                <w:sz w:val="18"/>
                <w:szCs w:val="18"/>
                <w:shd w:val="clear" w:color="auto" w:fill="FFFFFF"/>
                <w:lang w:eastAsia="en-US" w:bidi="ar-SA"/>
              </w:rPr>
              <w:t>-местный бюджет</w:t>
            </w:r>
          </w:p>
        </w:tc>
        <w:tc>
          <w:tcPr>
            <w:tcW w:w="2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</w:tr>
      <w:tr w:rsidR="003D2A98">
        <w:trPr>
          <w:cantSplit/>
          <w:trHeight w:val="390"/>
        </w:trPr>
        <w:tc>
          <w:tcPr>
            <w:tcW w:w="4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line="228" w:lineRule="auto"/>
              <w:ind w:left="283" w:firstLine="284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kern w:val="0"/>
                <w:sz w:val="18"/>
                <w:szCs w:val="18"/>
                <w:shd w:val="clear" w:color="auto" w:fill="FFFFFF"/>
                <w:lang w:eastAsia="en-US" w:bidi="ar-SA"/>
              </w:rPr>
              <w:t>-в</w:t>
            </w:r>
            <w:r>
              <w:rPr>
                <w:rFonts w:ascii="Times New Roman" w:eastAsia="Calibri" w:hAnsi="Times New Roman" w:cs="Times New Roman"/>
                <w:kern w:val="0"/>
                <w:sz w:val="18"/>
                <w:szCs w:val="18"/>
                <w:highlight w:val="white"/>
                <w:shd w:val="clear" w:color="auto" w:fill="FFFFFF"/>
                <w:lang w:eastAsia="en-US" w:bidi="ar-SA"/>
              </w:rPr>
              <w:t>небюджетные источники</w:t>
            </w:r>
          </w:p>
        </w:tc>
        <w:tc>
          <w:tcPr>
            <w:tcW w:w="2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</w:tr>
      <w:tr w:rsidR="003D2A98">
        <w:trPr>
          <w:cantSplit/>
          <w:trHeight w:val="630"/>
        </w:trPr>
        <w:tc>
          <w:tcPr>
            <w:tcW w:w="44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line="228" w:lineRule="auto"/>
              <w:jc w:val="both"/>
              <w:rPr>
                <w:rFonts w:ascii="Times New Roman" w:eastAsia="Calibri" w:hAnsi="Times New Roman" w:cs="Times New Roman"/>
                <w:kern w:val="0"/>
                <w:sz w:val="18"/>
                <w:szCs w:val="18"/>
                <w:highlight w:val="white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18"/>
                <w:szCs w:val="18"/>
                <w:shd w:val="clear" w:color="auto" w:fill="FFFFFF"/>
                <w:lang w:eastAsia="en-US" w:bidi="ar-SA"/>
              </w:rPr>
              <w:t xml:space="preserve">Объем налоговых расходов, предусмотренных в рамках муниципальной программы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18"/>
                <w:szCs w:val="18"/>
                <w:shd w:val="clear" w:color="auto" w:fill="FFFFFF"/>
                <w:lang w:eastAsia="en-US" w:bidi="ar-SA"/>
              </w:rPr>
              <w:t>(справочно)</w:t>
            </w:r>
          </w:p>
        </w:tc>
        <w:tc>
          <w:tcPr>
            <w:tcW w:w="2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lang w:eastAsia="ru-RU"/>
              </w:rPr>
            </w:pPr>
          </w:p>
        </w:tc>
        <w:tc>
          <w:tcPr>
            <w:tcW w:w="1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3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3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3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</w:tr>
    </w:tbl>
    <w:p w:rsidR="003D2A98" w:rsidRDefault="003D2A98">
      <w:pPr>
        <w:jc w:val="both"/>
        <w:rPr>
          <w:rFonts w:ascii="Times New Roman" w:eastAsia="Times New Roman" w:hAnsi="Times New Roman" w:cs="Times New Roman"/>
          <w:highlight w:val="white"/>
          <w:vertAlign w:val="superscript"/>
          <w:lang w:eastAsia="ru-RU"/>
        </w:rPr>
      </w:pPr>
    </w:p>
    <w:p w:rsidR="003D2A98" w:rsidRDefault="003D2A98">
      <w:pPr>
        <w:jc w:val="both"/>
        <w:rPr>
          <w:rFonts w:ascii="Times New Roman" w:eastAsia="Times New Roman" w:hAnsi="Times New Roman" w:cs="Times New Roman"/>
          <w:highlight w:val="white"/>
          <w:vertAlign w:val="superscript"/>
          <w:lang w:eastAsia="ru-RU"/>
        </w:rPr>
      </w:pPr>
    </w:p>
    <w:p w:rsidR="003D2A98" w:rsidRDefault="003D2A98">
      <w:pPr>
        <w:pStyle w:val="41"/>
        <w:spacing w:before="0" w:after="0"/>
        <w:ind w:left="720"/>
        <w:contextualSpacing/>
        <w:rPr>
          <w:highlight w:val="white"/>
        </w:rPr>
      </w:pPr>
    </w:p>
    <w:p w:rsidR="003D2A98" w:rsidRDefault="003D2A98">
      <w:pPr>
        <w:pStyle w:val="41"/>
        <w:numPr>
          <w:ilvl w:val="3"/>
          <w:numId w:val="1"/>
        </w:numPr>
        <w:spacing w:before="0" w:after="0"/>
        <w:contextualSpacing/>
        <w:rPr>
          <w:highlight w:val="white"/>
        </w:rPr>
      </w:pPr>
    </w:p>
    <w:p w:rsidR="003D2A98" w:rsidRDefault="003D2A98">
      <w:pPr>
        <w:pStyle w:val="41"/>
        <w:numPr>
          <w:ilvl w:val="3"/>
          <w:numId w:val="1"/>
        </w:numPr>
        <w:spacing w:before="0" w:after="0"/>
        <w:contextualSpacing/>
        <w:rPr>
          <w:highlight w:val="white"/>
        </w:rPr>
      </w:pPr>
    </w:p>
    <w:p w:rsidR="003D2A98" w:rsidRDefault="003D2A98">
      <w:pPr>
        <w:pStyle w:val="41"/>
        <w:numPr>
          <w:ilvl w:val="3"/>
          <w:numId w:val="1"/>
        </w:numPr>
        <w:spacing w:before="0" w:after="0"/>
        <w:contextualSpacing/>
        <w:rPr>
          <w:highlight w:val="white"/>
        </w:rPr>
      </w:pPr>
    </w:p>
    <w:p w:rsidR="003D2A98" w:rsidRDefault="003D2A98">
      <w:pPr>
        <w:pStyle w:val="41"/>
        <w:numPr>
          <w:ilvl w:val="3"/>
          <w:numId w:val="1"/>
        </w:numPr>
        <w:spacing w:before="0" w:after="0"/>
        <w:contextualSpacing/>
        <w:rPr>
          <w:highlight w:val="white"/>
        </w:rPr>
      </w:pPr>
    </w:p>
    <w:p w:rsidR="003D2A98" w:rsidRDefault="003D2A98">
      <w:pPr>
        <w:pStyle w:val="41"/>
        <w:numPr>
          <w:ilvl w:val="3"/>
          <w:numId w:val="1"/>
        </w:numPr>
        <w:spacing w:before="0" w:after="0"/>
        <w:contextualSpacing/>
        <w:rPr>
          <w:highlight w:val="white"/>
        </w:rPr>
      </w:pPr>
    </w:p>
    <w:p w:rsidR="003D2A98" w:rsidRDefault="003D2A98">
      <w:pPr>
        <w:pStyle w:val="41"/>
        <w:numPr>
          <w:ilvl w:val="3"/>
          <w:numId w:val="1"/>
        </w:numPr>
        <w:spacing w:before="0" w:after="0"/>
        <w:contextualSpacing/>
        <w:rPr>
          <w:highlight w:val="white"/>
        </w:rPr>
      </w:pPr>
    </w:p>
    <w:p w:rsidR="003D2A98" w:rsidRDefault="003D2A98">
      <w:pPr>
        <w:pStyle w:val="41"/>
        <w:numPr>
          <w:ilvl w:val="3"/>
          <w:numId w:val="1"/>
        </w:numPr>
        <w:spacing w:before="0" w:after="0"/>
        <w:contextualSpacing/>
        <w:rPr>
          <w:highlight w:val="white"/>
        </w:rPr>
      </w:pPr>
    </w:p>
    <w:p w:rsidR="003D2A98" w:rsidRDefault="003D2A98">
      <w:pPr>
        <w:pStyle w:val="41"/>
        <w:numPr>
          <w:ilvl w:val="3"/>
          <w:numId w:val="1"/>
        </w:numPr>
        <w:spacing w:before="0" w:after="0"/>
        <w:contextualSpacing/>
        <w:rPr>
          <w:highlight w:val="white"/>
        </w:rPr>
      </w:pPr>
    </w:p>
    <w:p w:rsidR="003D2A98" w:rsidRDefault="003D2A98">
      <w:pPr>
        <w:pStyle w:val="41"/>
        <w:numPr>
          <w:ilvl w:val="3"/>
          <w:numId w:val="1"/>
        </w:numPr>
        <w:spacing w:before="0" w:after="0"/>
        <w:contextualSpacing/>
        <w:rPr>
          <w:highlight w:val="white"/>
        </w:rPr>
      </w:pPr>
    </w:p>
    <w:p w:rsidR="003D2A98" w:rsidRDefault="003D2A98">
      <w:pPr>
        <w:pStyle w:val="41"/>
        <w:numPr>
          <w:ilvl w:val="3"/>
          <w:numId w:val="1"/>
        </w:numPr>
        <w:spacing w:before="0" w:after="0"/>
        <w:contextualSpacing/>
        <w:rPr>
          <w:highlight w:val="white"/>
        </w:rPr>
      </w:pPr>
    </w:p>
    <w:p w:rsidR="003D2A98" w:rsidRDefault="003D2A98">
      <w:pPr>
        <w:pStyle w:val="41"/>
        <w:numPr>
          <w:ilvl w:val="3"/>
          <w:numId w:val="1"/>
        </w:numPr>
        <w:spacing w:before="0" w:after="0"/>
        <w:contextualSpacing/>
        <w:rPr>
          <w:highlight w:val="white"/>
        </w:rPr>
      </w:pPr>
    </w:p>
    <w:p w:rsidR="003D2A98" w:rsidRDefault="00211849">
      <w:pPr>
        <w:pStyle w:val="41"/>
        <w:numPr>
          <w:ilvl w:val="3"/>
          <w:numId w:val="1"/>
        </w:numPr>
        <w:spacing w:before="0" w:after="0"/>
        <w:contextualSpacing/>
        <w:rPr>
          <w:highlight w:val="white"/>
        </w:rPr>
      </w:pPr>
      <w:r>
        <w:rPr>
          <w:b/>
          <w:shd w:val="clear" w:color="auto" w:fill="FFFFFF"/>
        </w:rPr>
        <w:t xml:space="preserve">6. Помесячный план исполнения областного бюджета в части бюджетных ассигнований, </w:t>
      </w:r>
      <w:r>
        <w:rPr>
          <w:b/>
          <w:shd w:val="clear" w:color="auto" w:fill="FFFFFF"/>
        </w:rPr>
        <w:br/>
        <w:t>предусмотренных на финансовое обеспечение реализации муниципального проекта 2 в 2026 году</w:t>
      </w:r>
    </w:p>
    <w:p w:rsidR="003D2A98" w:rsidRDefault="003D2A98">
      <w:pPr>
        <w:rPr>
          <w:highlight w:val="white"/>
          <w:lang w:eastAsia="ru-RU"/>
        </w:rPr>
      </w:pPr>
    </w:p>
    <w:tbl>
      <w:tblPr>
        <w:tblW w:w="5000" w:type="pct"/>
        <w:tblInd w:w="-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54"/>
        <w:gridCol w:w="4509"/>
        <w:gridCol w:w="745"/>
        <w:gridCol w:w="748"/>
        <w:gridCol w:w="745"/>
        <w:gridCol w:w="5"/>
        <w:gridCol w:w="750"/>
        <w:gridCol w:w="748"/>
        <w:gridCol w:w="748"/>
        <w:gridCol w:w="748"/>
        <w:gridCol w:w="748"/>
        <w:gridCol w:w="746"/>
        <w:gridCol w:w="5"/>
        <w:gridCol w:w="746"/>
        <w:gridCol w:w="5"/>
        <w:gridCol w:w="815"/>
        <w:gridCol w:w="5"/>
        <w:gridCol w:w="17"/>
        <w:gridCol w:w="2173"/>
      </w:tblGrid>
      <w:tr w:rsidR="003D2A98">
        <w:trPr>
          <w:cantSplit/>
          <w:trHeight w:val="23"/>
          <w:tblHeader/>
        </w:trPr>
        <w:tc>
          <w:tcPr>
            <w:tcW w:w="7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br/>
              <w:t>п/п</w:t>
            </w:r>
          </w:p>
        </w:tc>
        <w:tc>
          <w:tcPr>
            <w:tcW w:w="44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Наименование мероприятия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 xml:space="preserve"> (результата)</w:t>
            </w:r>
          </w:p>
        </w:tc>
        <w:tc>
          <w:tcPr>
            <w:tcW w:w="829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 xml:space="preserve">Всего на конец 2026 года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br/>
              <w:t>(тыс. рублей)</w:t>
            </w:r>
          </w:p>
        </w:tc>
      </w:tr>
      <w:tr w:rsidR="003D2A98">
        <w:trPr>
          <w:cantSplit/>
          <w:trHeight w:val="23"/>
          <w:tblHeader/>
        </w:trPr>
        <w:tc>
          <w:tcPr>
            <w:tcW w:w="7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white"/>
                <w:lang w:eastAsia="ru-RU"/>
              </w:rPr>
            </w:pPr>
          </w:p>
        </w:tc>
        <w:tc>
          <w:tcPr>
            <w:tcW w:w="44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white"/>
                <w:lang w:eastAsia="ru-RU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янв.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фев.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март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апр.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май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июнь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июль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авг.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сен.</w:t>
            </w:r>
          </w:p>
        </w:tc>
        <w:tc>
          <w:tcPr>
            <w:tcW w:w="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окт.</w:t>
            </w:r>
          </w:p>
        </w:tc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ноябрь</w:t>
            </w:r>
          </w:p>
        </w:tc>
        <w:tc>
          <w:tcPr>
            <w:tcW w:w="21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white"/>
                <w:lang w:eastAsia="ru-RU"/>
              </w:rPr>
            </w:pPr>
          </w:p>
        </w:tc>
      </w:tr>
      <w:tr w:rsidR="003D2A98">
        <w:trPr>
          <w:cantSplit/>
          <w:trHeight w:val="23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2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3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4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6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7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8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9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11</w:t>
            </w:r>
          </w:p>
        </w:tc>
        <w:tc>
          <w:tcPr>
            <w:tcW w:w="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13</w:t>
            </w:r>
          </w:p>
        </w:tc>
        <w:tc>
          <w:tcPr>
            <w:tcW w:w="21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14</w:t>
            </w:r>
          </w:p>
        </w:tc>
      </w:tr>
      <w:tr w:rsidR="003D2A98">
        <w:trPr>
          <w:cantSplit/>
          <w:trHeight w:val="23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1.</w:t>
            </w:r>
          </w:p>
        </w:tc>
        <w:tc>
          <w:tcPr>
            <w:tcW w:w="1495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spacing w:before="40" w:after="40"/>
              <w:rPr>
                <w:highlight w:val="white"/>
              </w:rPr>
            </w:pPr>
            <w:r>
              <w:rPr>
                <w:rFonts w:eastAsia="Arial Unicode MS"/>
                <w:bCs/>
                <w:color w:val="000000"/>
                <w:sz w:val="16"/>
                <w:szCs w:val="16"/>
                <w:shd w:val="clear" w:color="auto" w:fill="FFFFFF"/>
                <w:lang w:eastAsia="ru-RU"/>
              </w:rPr>
              <w:t xml:space="preserve">Задача «Реализация проектов в рамках инициативного </w:t>
            </w:r>
            <w:r>
              <w:rPr>
                <w:rFonts w:eastAsia="Arial Unicode MS"/>
                <w:bCs/>
                <w:color w:val="000000"/>
                <w:sz w:val="16"/>
                <w:szCs w:val="16"/>
                <w:shd w:val="clear" w:color="auto" w:fill="FFFFFF"/>
                <w:lang w:eastAsia="ru-RU"/>
              </w:rPr>
              <w:t>бюджетирования»</w:t>
            </w:r>
          </w:p>
        </w:tc>
      </w:tr>
      <w:tr w:rsidR="003D2A98">
        <w:trPr>
          <w:cantSplit/>
          <w:trHeight w:val="23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1.1</w:t>
            </w:r>
          </w:p>
        </w:tc>
        <w:tc>
          <w:tcPr>
            <w:tcW w:w="4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Мероприятие (результат) «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Реализованные проекты в рамках инициативного бюджетирования»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0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0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highlight w:val="white"/>
                <w:shd w:val="clear" w:color="auto" w:fill="FFFFFF"/>
                <w:lang w:eastAsia="ru-RU"/>
              </w:rPr>
              <w:t>0</w:t>
            </w:r>
          </w:p>
        </w:tc>
        <w:tc>
          <w:tcPr>
            <w:tcW w:w="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highlight w:val="white"/>
                <w:shd w:val="clear" w:color="auto" w:fill="FFFFFF"/>
                <w:lang w:eastAsia="ru-RU"/>
              </w:rPr>
              <w:t>0</w:t>
            </w:r>
          </w:p>
        </w:tc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0</w:t>
            </w:r>
          </w:p>
        </w:tc>
        <w:tc>
          <w:tcPr>
            <w:tcW w:w="21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highlight w:val="white"/>
                <w:shd w:val="clear" w:color="auto" w:fill="FFFFFF"/>
                <w:lang w:eastAsia="ru-RU"/>
              </w:rPr>
              <w:t>0</w:t>
            </w:r>
          </w:p>
        </w:tc>
      </w:tr>
      <w:tr w:rsidR="003D2A98">
        <w:trPr>
          <w:cantSplit/>
          <w:trHeight w:val="200"/>
        </w:trPr>
        <w:tc>
          <w:tcPr>
            <w:tcW w:w="5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ИТОГО: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0</w:t>
            </w:r>
          </w:p>
        </w:tc>
        <w:tc>
          <w:tcPr>
            <w:tcW w:w="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0</w:t>
            </w: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0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0</w:t>
            </w:r>
          </w:p>
        </w:tc>
        <w:tc>
          <w:tcPr>
            <w:tcW w:w="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highlight w:val="white"/>
                <w:shd w:val="clear" w:color="auto" w:fill="FFFFFF"/>
                <w:lang w:eastAsia="ru-RU"/>
              </w:rPr>
              <w:t>0</w:t>
            </w:r>
          </w:p>
        </w:tc>
        <w:tc>
          <w:tcPr>
            <w:tcW w:w="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highlight w:val="white"/>
                <w:shd w:val="clear" w:color="auto" w:fill="FFFFFF"/>
                <w:lang w:eastAsia="ru-RU"/>
              </w:rPr>
              <w:t>0</w:t>
            </w:r>
          </w:p>
        </w:tc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0</w:t>
            </w:r>
          </w:p>
        </w:tc>
        <w:tc>
          <w:tcPr>
            <w:tcW w:w="2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highlight w:val="white"/>
                <w:shd w:val="clear" w:color="auto" w:fill="FFFFFF"/>
                <w:lang w:eastAsia="ru-RU"/>
              </w:rPr>
              <w:t>0</w:t>
            </w:r>
          </w:p>
        </w:tc>
      </w:tr>
    </w:tbl>
    <w:p w:rsidR="003D2A98" w:rsidRDefault="003D2A98">
      <w:pPr>
        <w:jc w:val="center"/>
        <w:rPr>
          <w:rFonts w:ascii="Times New Roman" w:eastAsia="Times New Roman" w:hAnsi="Times New Roman" w:cs="Times New Roman"/>
          <w:highlight w:val="white"/>
          <w:lang w:eastAsia="ru-RU"/>
        </w:rPr>
      </w:pPr>
    </w:p>
    <w:p w:rsidR="003D2A98" w:rsidRDefault="00211849">
      <w:pPr>
        <w:rPr>
          <w:rFonts w:ascii="Times New Roman" w:eastAsia="Times New Roman" w:hAnsi="Times New Roman" w:cs="Times New Roman"/>
          <w:b/>
          <w:highlight w:val="white"/>
          <w:lang w:eastAsia="ru-RU"/>
        </w:rPr>
      </w:pPr>
      <w:r>
        <w:br w:type="page"/>
      </w:r>
    </w:p>
    <w:tbl>
      <w:tblPr>
        <w:tblW w:w="16302" w:type="dxa"/>
        <w:tblInd w:w="-109" w:type="dxa"/>
        <w:tblLayout w:type="fixed"/>
        <w:tblLook w:val="0000" w:firstRow="0" w:lastRow="0" w:firstColumn="0" w:lastColumn="0" w:noHBand="0" w:noVBand="0"/>
      </w:tblPr>
      <w:tblGrid>
        <w:gridCol w:w="5216"/>
        <w:gridCol w:w="5406"/>
        <w:gridCol w:w="5680"/>
      </w:tblGrid>
      <w:tr w:rsidR="003D2A98">
        <w:tc>
          <w:tcPr>
            <w:tcW w:w="5216" w:type="dxa"/>
            <w:shd w:val="clear" w:color="auto" w:fill="auto"/>
          </w:tcPr>
          <w:p w:rsidR="003D2A98" w:rsidRDefault="003D2A98">
            <w:pPr>
              <w:pageBreakBefore/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2"/>
                <w:highlight w:val="white"/>
                <w:lang w:eastAsia="ru-RU"/>
              </w:rPr>
            </w:pPr>
          </w:p>
        </w:tc>
        <w:tc>
          <w:tcPr>
            <w:tcW w:w="5406" w:type="dxa"/>
            <w:shd w:val="clear" w:color="auto" w:fill="auto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2"/>
                <w:highlight w:val="white"/>
                <w:lang w:eastAsia="ru-RU"/>
              </w:rPr>
            </w:pPr>
          </w:p>
        </w:tc>
        <w:tc>
          <w:tcPr>
            <w:tcW w:w="5680" w:type="dxa"/>
            <w:shd w:val="clear" w:color="auto" w:fill="auto"/>
          </w:tcPr>
          <w:p w:rsidR="003D2A98" w:rsidRDefault="003D2A98">
            <w:pPr>
              <w:widowControl w:val="0"/>
              <w:jc w:val="center"/>
              <w:rPr>
                <w:sz w:val="12"/>
                <w:szCs w:val="12"/>
              </w:rPr>
            </w:pPr>
          </w:p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ru-RU" w:bidi="ar-SA"/>
              </w:rPr>
              <w:t>Приложение</w:t>
            </w:r>
          </w:p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ru-RU" w:bidi="ar-SA"/>
              </w:rPr>
              <w:t xml:space="preserve">к паспорту муниципального проекта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ru-RU" w:bidi="ar-SA"/>
              </w:rPr>
              <w:br/>
              <w:t xml:space="preserve">«Реализация инициативных проектов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ru-RU" w:bidi="ar-SA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ru-RU" w:bidi="ar-SA"/>
              </w:rPr>
              <w:t xml:space="preserve">в рамках инициативного бюджетирования»,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ru-RU" w:bidi="ar-SA"/>
              </w:rPr>
              <w:br/>
              <w:t>не входящего в национальный проект</w:t>
            </w:r>
          </w:p>
        </w:tc>
      </w:tr>
    </w:tbl>
    <w:p w:rsidR="003D2A98" w:rsidRDefault="003D2A98">
      <w:pPr>
        <w:jc w:val="right"/>
        <w:rPr>
          <w:rFonts w:ascii="Times New Roman" w:hAnsi="Times New Roman" w:cs="Times New Roman"/>
          <w:highlight w:val="white"/>
          <w:lang w:eastAsia="ru-RU"/>
        </w:rPr>
      </w:pPr>
    </w:p>
    <w:p w:rsidR="003D2A98" w:rsidRDefault="00211849">
      <w:pPr>
        <w:pStyle w:val="41"/>
        <w:numPr>
          <w:ilvl w:val="3"/>
          <w:numId w:val="1"/>
        </w:numPr>
        <w:spacing w:before="0" w:after="0"/>
        <w:contextualSpacing/>
        <w:rPr>
          <w:highlight w:val="white"/>
        </w:rPr>
      </w:pPr>
      <w:r>
        <w:rPr>
          <w:b/>
          <w:shd w:val="clear" w:color="auto" w:fill="FFFFFF"/>
        </w:rPr>
        <w:t>План реализации муниципального проекта 2</w:t>
      </w:r>
    </w:p>
    <w:p w:rsidR="003D2A98" w:rsidRDefault="003D2A98">
      <w:pPr>
        <w:rPr>
          <w:rFonts w:ascii="Times New Roman" w:hAnsi="Times New Roman" w:cs="Times New Roman"/>
          <w:bCs/>
          <w:highlight w:val="white"/>
        </w:rPr>
      </w:pPr>
    </w:p>
    <w:tbl>
      <w:tblPr>
        <w:tblW w:w="5000" w:type="pct"/>
        <w:tblInd w:w="-5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07"/>
        <w:gridCol w:w="2936"/>
        <w:gridCol w:w="840"/>
        <w:gridCol w:w="840"/>
        <w:gridCol w:w="1115"/>
        <w:gridCol w:w="984"/>
        <w:gridCol w:w="2517"/>
        <w:gridCol w:w="1286"/>
        <w:gridCol w:w="998"/>
        <w:gridCol w:w="856"/>
        <w:gridCol w:w="1278"/>
        <w:gridCol w:w="1561"/>
      </w:tblGrid>
      <w:tr w:rsidR="003D2A98">
        <w:trPr>
          <w:trHeight w:val="345"/>
          <w:tblHeader/>
        </w:trPr>
        <w:tc>
          <w:tcPr>
            <w:tcW w:w="6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№ п/п</w:t>
            </w:r>
          </w:p>
        </w:tc>
        <w:tc>
          <w:tcPr>
            <w:tcW w:w="29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Наименование мероприятия (результата), контрольной точки, объекта мероприятия (результата) контрольной точки</w:t>
            </w:r>
          </w:p>
        </w:tc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Срок реализации</w:t>
            </w:r>
          </w:p>
        </w:tc>
        <w:tc>
          <w:tcPr>
            <w:tcW w:w="20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Взаимосвязь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Ответственный исполнитель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tabs>
                <w:tab w:val="left" w:pos="2097"/>
              </w:tabs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 xml:space="preserve">Адрес объекта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br/>
              <w:t>(в соответствии с ФИАС)</w:t>
            </w:r>
          </w:p>
        </w:tc>
        <w:tc>
          <w:tcPr>
            <w:tcW w:w="1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tabs>
                <w:tab w:val="left" w:pos="2097"/>
              </w:tabs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Мощность объекта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tabs>
                <w:tab w:val="left" w:pos="2097"/>
              </w:tabs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 xml:space="preserve">Объем финансового подтверждения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br/>
              <w:t>(тыс. руб.)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tabs>
                <w:tab w:val="left" w:pos="2097"/>
              </w:tabs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Вид подтверждающего документа и характеристика мероприятия (результата)</w:t>
            </w:r>
          </w:p>
        </w:tc>
      </w:tr>
      <w:tr w:rsidR="003D2A98">
        <w:trPr>
          <w:trHeight w:val="1051"/>
          <w:tblHeader/>
        </w:trPr>
        <w:tc>
          <w:tcPr>
            <w:tcW w:w="6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white"/>
                <w:lang w:eastAsia="ru-RU"/>
              </w:rPr>
            </w:pPr>
          </w:p>
        </w:tc>
        <w:tc>
          <w:tcPr>
            <w:tcW w:w="29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white"/>
                <w:lang w:eastAsia="ru-RU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начало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окончание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left="-53" w:right="-62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предшественники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последователи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white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white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 xml:space="preserve">Единица измерения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br/>
              <w:t>(по ОКЕИ)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Значение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ind w:hanging="10"/>
              <w:rPr>
                <w:rFonts w:ascii="Times New Roman" w:eastAsia="Times New Roman" w:hAnsi="Times New Roman" w:cs="Times New Roman"/>
                <w:sz w:val="16"/>
                <w:szCs w:val="16"/>
                <w:highlight w:val="white"/>
                <w:lang w:eastAsia="ru-RU"/>
              </w:rPr>
            </w:pP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ind w:hanging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white"/>
                <w:lang w:eastAsia="ru-RU"/>
              </w:rPr>
            </w:pPr>
          </w:p>
        </w:tc>
      </w:tr>
      <w:tr w:rsidR="003D2A98">
        <w:trPr>
          <w:tblHeader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3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5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6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7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shd w:val="clear" w:color="auto" w:fill="FFFFFF"/>
                <w:lang w:eastAsia="ru-RU"/>
              </w:rPr>
              <w:t>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shd w:val="clear" w:color="auto" w:fill="FFFFFF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shd w:val="clear" w:color="auto" w:fill="FFFFFF"/>
                <w:lang w:eastAsia="ru-RU"/>
              </w:rPr>
              <w:t>11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16"/>
                <w:szCs w:val="16"/>
                <w:shd w:val="clear" w:color="auto" w:fill="FFFFFF"/>
                <w:lang w:eastAsia="ru-RU"/>
              </w:rPr>
              <w:t>12</w:t>
            </w:r>
          </w:p>
        </w:tc>
      </w:tr>
      <w:tr w:rsidR="003D2A98">
        <w:trPr>
          <w:trHeight w:val="297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1.</w:t>
            </w:r>
          </w:p>
        </w:tc>
        <w:tc>
          <w:tcPr>
            <w:tcW w:w="1509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pStyle w:val="TableParagraph"/>
              <w:spacing w:before="40" w:after="40"/>
              <w:rPr>
                <w:highlight w:val="white"/>
              </w:rPr>
            </w:pPr>
            <w:r>
              <w:rPr>
                <w:rFonts w:eastAsia="Arial Unicode MS"/>
                <w:bCs/>
                <w:color w:val="000000"/>
                <w:sz w:val="16"/>
                <w:szCs w:val="16"/>
                <w:shd w:val="clear" w:color="auto" w:fill="FFFFFF"/>
                <w:lang w:eastAsia="ru-RU"/>
              </w:rPr>
              <w:t>Задача 1 «Реализация проектов в рамках инициативного бюджетирования»</w:t>
            </w:r>
          </w:p>
        </w:tc>
      </w:tr>
      <w:tr w:rsidR="003D2A98"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1.1.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ind w:hanging="10"/>
              <w:jc w:val="both"/>
              <w:rPr>
                <w:highlight w:val="white"/>
              </w:rPr>
            </w:pPr>
            <w:r>
              <w:rPr>
                <w:sz w:val="16"/>
                <w:szCs w:val="16"/>
                <w:shd w:val="clear" w:color="auto" w:fill="FFFFFF"/>
              </w:rPr>
              <w:t xml:space="preserve">Мероприятие (результат) «Реализация проектов в рамках инициативного бюджетирования в 2026 </w:t>
            </w:r>
            <w:r>
              <w:rPr>
                <w:sz w:val="16"/>
                <w:szCs w:val="16"/>
                <w:shd w:val="clear" w:color="auto" w:fill="FFFFFF"/>
              </w:rPr>
              <w:t>году реализации»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ind w:hanging="10"/>
              <w:jc w:val="center"/>
              <w:rPr>
                <w:highlight w:val="white"/>
              </w:rPr>
            </w:pPr>
            <w:r>
              <w:rPr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12"/>
              <w:widowControl w:val="0"/>
              <w:spacing w:after="160"/>
              <w:ind w:hanging="1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16"/>
                <w:szCs w:val="16"/>
                <w:highlight w:val="white"/>
                <w:shd w:val="clear" w:color="auto" w:fill="FFFFFF"/>
                <w:lang w:eastAsia="en-US" w:bidi="ar-SA"/>
              </w:rPr>
              <w:t>Волощенко А.П. – заместитель Главы   Ровеньского муниципального округа — начальник управления капитального строительства, транспорта, ЖКХ и топливно-энергетического комплекса Администрации Ровеньского  муниципального округа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0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 xml:space="preserve">Итоговый отчет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br/>
              <w:t>о реализации</w:t>
            </w:r>
          </w:p>
        </w:tc>
      </w:tr>
      <w:tr w:rsidR="003D2A98"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1.1.1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Контрольная точка «Заключено соглашение о порядке и условиях предоставлении субсидии для выполнения работ»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12"/>
              <w:widowControl w:val="0"/>
              <w:spacing w:after="160"/>
              <w:ind w:hanging="1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16"/>
                <w:szCs w:val="16"/>
                <w:highlight w:val="white"/>
                <w:shd w:val="clear" w:color="auto" w:fill="FFFFFF"/>
                <w:lang w:eastAsia="en-US" w:bidi="ar-SA"/>
              </w:rPr>
              <w:t xml:space="preserve">Волощенко А.П. – заместитель Главы   Ровеньского муниципального округа — начальник управления </w:t>
            </w:r>
            <w:r>
              <w:rPr>
                <w:rFonts w:eastAsia="Calibri"/>
                <w:kern w:val="0"/>
                <w:sz w:val="16"/>
                <w:szCs w:val="16"/>
                <w:highlight w:val="white"/>
                <w:shd w:val="clear" w:color="auto" w:fill="FFFFFF"/>
                <w:lang w:eastAsia="en-US" w:bidi="ar-SA"/>
              </w:rPr>
              <w:t>капитального строительства, транспорта, ЖКХ и топливно-энергетического комплекса Администрации Ровеньского  муниципального округа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Соглашение</w:t>
            </w:r>
          </w:p>
        </w:tc>
      </w:tr>
      <w:tr w:rsidR="003D2A98"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1.1.2.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tabs>
                <w:tab w:val="left" w:pos="1189"/>
              </w:tabs>
              <w:ind w:hanging="10"/>
              <w:jc w:val="both"/>
              <w:rPr>
                <w:highlight w:val="white"/>
              </w:rPr>
            </w:pPr>
            <w:r>
              <w:rPr>
                <w:sz w:val="16"/>
                <w:szCs w:val="16"/>
                <w:shd w:val="clear" w:color="auto" w:fill="FFFFFF"/>
                <w:lang w:eastAsia="ru-RU"/>
              </w:rPr>
              <w:t>Контрольная точка «</w:t>
            </w:r>
            <w:r>
              <w:rPr>
                <w:sz w:val="16"/>
                <w:szCs w:val="16"/>
                <w:shd w:val="clear" w:color="auto" w:fill="FFFFFF"/>
              </w:rPr>
              <w:t xml:space="preserve">Для оказания услуги (выполнения работы) подготовлено материально-техническое </w:t>
            </w:r>
            <w:r>
              <w:rPr>
                <w:sz w:val="16"/>
                <w:szCs w:val="16"/>
                <w:shd w:val="clear" w:color="auto" w:fill="FFFFFF"/>
              </w:rPr>
              <w:t>(кадровое) обеспечение»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12"/>
              <w:widowControl w:val="0"/>
              <w:spacing w:after="160"/>
              <w:ind w:hanging="1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16"/>
                <w:szCs w:val="16"/>
                <w:highlight w:val="white"/>
                <w:shd w:val="clear" w:color="auto" w:fill="FFFFFF"/>
                <w:lang w:eastAsia="en-US" w:bidi="ar-SA"/>
              </w:rPr>
              <w:t xml:space="preserve">Волощенко А.П. – заместитель Главы   Ровеньского муниципального округа — начальник управления капитального строительства, </w:t>
            </w:r>
            <w:r>
              <w:rPr>
                <w:rFonts w:eastAsia="Calibri"/>
                <w:kern w:val="0"/>
                <w:sz w:val="16"/>
                <w:szCs w:val="16"/>
                <w:highlight w:val="white"/>
                <w:shd w:val="clear" w:color="auto" w:fill="FFFFFF"/>
                <w:lang w:eastAsia="en-US" w:bidi="ar-SA"/>
              </w:rPr>
              <w:lastRenderedPageBreak/>
              <w:t>транспорта, ЖКХ и топливно-энергетического комплекса Администрации Ровеньского  муниципального округа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lastRenderedPageBreak/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Проектно-сметная документация</w:t>
            </w:r>
          </w:p>
        </w:tc>
      </w:tr>
      <w:tr w:rsidR="003D2A98">
        <w:trPr>
          <w:trHeight w:val="433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lastRenderedPageBreak/>
              <w:t>1.1.3.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tabs>
                <w:tab w:val="left" w:pos="1189"/>
              </w:tabs>
              <w:ind w:hanging="10"/>
              <w:jc w:val="both"/>
              <w:rPr>
                <w:highlight w:val="white"/>
              </w:rPr>
            </w:pPr>
            <w:r>
              <w:rPr>
                <w:sz w:val="16"/>
                <w:szCs w:val="16"/>
                <w:shd w:val="clear" w:color="auto" w:fill="FFFFFF"/>
                <w:lang w:eastAsia="ru-RU"/>
              </w:rPr>
              <w:t>Контрольная точка «Утверждены (одобрены, сформированы) документы необходимые для оказания услуги (выполнения работы)»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12"/>
              <w:widowControl w:val="0"/>
              <w:spacing w:after="160"/>
              <w:ind w:hanging="1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16"/>
                <w:szCs w:val="16"/>
                <w:highlight w:val="white"/>
                <w:shd w:val="clear" w:color="auto" w:fill="FFFFFF"/>
                <w:lang w:eastAsia="en-US" w:bidi="ar-SA"/>
              </w:rPr>
              <w:t xml:space="preserve">Волощенко А.П. – заместитель Главы   Ровеньского муниципального округа — начальник </w:t>
            </w:r>
            <w:r>
              <w:rPr>
                <w:rFonts w:eastAsia="Calibri"/>
                <w:kern w:val="0"/>
                <w:sz w:val="16"/>
                <w:szCs w:val="16"/>
                <w:highlight w:val="white"/>
                <w:shd w:val="clear" w:color="auto" w:fill="FFFFFF"/>
                <w:lang w:eastAsia="en-US" w:bidi="ar-SA"/>
              </w:rPr>
              <w:t>управления капитального строительства, транспорта, ЖКХ и топливно-энергетического комплекса Администрации Ровеньского  муниципального округа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Муниципальный контракт</w:t>
            </w:r>
          </w:p>
        </w:tc>
      </w:tr>
      <w:tr w:rsidR="003D2A98">
        <w:trPr>
          <w:trHeight w:val="1530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1.1.4.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tabs>
                <w:tab w:val="left" w:pos="1189"/>
              </w:tabs>
              <w:ind w:hanging="10"/>
              <w:jc w:val="both"/>
              <w:rPr>
                <w:highlight w:val="white"/>
              </w:rPr>
            </w:pPr>
            <w:r>
              <w:rPr>
                <w:sz w:val="16"/>
                <w:szCs w:val="16"/>
                <w:shd w:val="clear" w:color="auto" w:fill="FFFFFF"/>
                <w:lang w:eastAsia="ru-RU"/>
              </w:rPr>
              <w:t>Контрольная точка «</w:t>
            </w:r>
            <w:r>
              <w:rPr>
                <w:sz w:val="16"/>
                <w:szCs w:val="16"/>
                <w:shd w:val="clear" w:color="auto" w:fill="FFFFFF"/>
              </w:rPr>
              <w:t>Услуга оказана (работы выполнены)»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12"/>
              <w:widowControl w:val="0"/>
              <w:spacing w:after="160"/>
              <w:ind w:hanging="1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16"/>
                <w:szCs w:val="16"/>
                <w:highlight w:val="white"/>
                <w:shd w:val="clear" w:color="auto" w:fill="FFFFFF"/>
                <w:lang w:eastAsia="en-US" w:bidi="ar-SA"/>
              </w:rPr>
              <w:t>Волощенко А.П.</w:t>
            </w:r>
            <w:r>
              <w:rPr>
                <w:rFonts w:eastAsia="Calibri"/>
                <w:kern w:val="0"/>
                <w:sz w:val="16"/>
                <w:szCs w:val="16"/>
                <w:highlight w:val="white"/>
                <w:shd w:val="clear" w:color="auto" w:fill="FFFFFF"/>
                <w:lang w:eastAsia="en-US" w:bidi="ar-SA"/>
              </w:rPr>
              <w:t xml:space="preserve"> – заместитель Главы   Ровеньского муниципального округа — начальник управления капитального строительства, транспорта, ЖКХ и топливно-энергетического комплекса Администрации Ровеньского  муниципального округа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before="120" w:after="12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Акты выполненных работ</w:t>
            </w:r>
          </w:p>
        </w:tc>
      </w:tr>
      <w:tr w:rsidR="003D2A98"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1.1.5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TableParagraph"/>
              <w:tabs>
                <w:tab w:val="left" w:pos="1189"/>
              </w:tabs>
              <w:ind w:hanging="10"/>
              <w:jc w:val="both"/>
              <w:rPr>
                <w:highlight w:val="white"/>
              </w:rPr>
            </w:pPr>
            <w:r>
              <w:rPr>
                <w:sz w:val="16"/>
                <w:szCs w:val="16"/>
                <w:shd w:val="clear" w:color="auto" w:fill="FFFFFF"/>
                <w:lang w:eastAsia="ru-RU"/>
              </w:rPr>
              <w:t>Контрольная точка «</w:t>
            </w:r>
            <w:r>
              <w:rPr>
                <w:sz w:val="16"/>
                <w:szCs w:val="16"/>
                <w:shd w:val="clear" w:color="auto" w:fill="FFFFFF"/>
              </w:rPr>
              <w:t>Предоставлен отчет о выполнении соглашения»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12"/>
              <w:widowControl w:val="0"/>
              <w:spacing w:after="160"/>
              <w:ind w:hanging="1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16"/>
                <w:szCs w:val="16"/>
                <w:highlight w:val="white"/>
                <w:shd w:val="clear" w:color="auto" w:fill="FFFFFF"/>
                <w:lang w:eastAsia="en-US" w:bidi="ar-SA"/>
              </w:rPr>
              <w:t xml:space="preserve">Волощенко А.П. – заместитель Главы   Ровеньского муниципального округа — начальник управления капитального строительства, транспорта, ЖКХ и топливно-энергетического комплекса </w:t>
            </w:r>
            <w:r>
              <w:rPr>
                <w:rFonts w:eastAsia="Calibri"/>
                <w:kern w:val="0"/>
                <w:sz w:val="16"/>
                <w:szCs w:val="16"/>
                <w:highlight w:val="white"/>
                <w:shd w:val="clear" w:color="auto" w:fill="FFFFFF"/>
                <w:lang w:eastAsia="en-US" w:bidi="ar-SA"/>
              </w:rPr>
              <w:t>Администрации Ровеньского  муниципального округа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hanging="1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Отчет</w:t>
            </w:r>
          </w:p>
        </w:tc>
      </w:tr>
    </w:tbl>
    <w:p w:rsidR="003D2A98" w:rsidRDefault="003D2A98">
      <w:pPr>
        <w:rPr>
          <w:rFonts w:ascii="Times New Roman" w:hAnsi="Times New Roman" w:cs="Times New Roman"/>
          <w:bCs/>
          <w:highlight w:val="white"/>
        </w:rPr>
      </w:pPr>
    </w:p>
    <w:p w:rsidR="003D2A98" w:rsidRDefault="00211849">
      <w:pPr>
        <w:rPr>
          <w:rFonts w:ascii="Times New Roman" w:hAnsi="Times New Roman" w:cs="Times New Roman"/>
          <w:bCs/>
          <w:highlight w:val="white"/>
        </w:rPr>
      </w:pPr>
      <w:r>
        <w:br w:type="page"/>
      </w:r>
    </w:p>
    <w:tbl>
      <w:tblPr>
        <w:tblW w:w="15592" w:type="dxa"/>
        <w:tblInd w:w="1" w:type="dxa"/>
        <w:tblLayout w:type="fixed"/>
        <w:tblLook w:val="0000" w:firstRow="0" w:lastRow="0" w:firstColumn="0" w:lastColumn="0" w:noHBand="0" w:noVBand="0"/>
      </w:tblPr>
      <w:tblGrid>
        <w:gridCol w:w="5669"/>
        <w:gridCol w:w="9923"/>
      </w:tblGrid>
      <w:tr w:rsidR="003D2A98">
        <w:trPr>
          <w:trHeight w:val="1295"/>
        </w:trPr>
        <w:tc>
          <w:tcPr>
            <w:tcW w:w="15591" w:type="dxa"/>
            <w:gridSpan w:val="2"/>
            <w:shd w:val="clear" w:color="auto" w:fill="FFFFFF"/>
            <w:vAlign w:val="center"/>
          </w:tcPr>
          <w:p w:rsidR="003D2A98" w:rsidRDefault="00211849">
            <w:pPr>
              <w:pageBreakBefore/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  <w:lang w:val="en-US" w:eastAsia="ru-RU"/>
              </w:rPr>
              <w:lastRenderedPageBreak/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  <w:lang w:eastAsia="ru-RU"/>
              </w:rPr>
              <w:t>. Паспорт комплекса процессных мероприятий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  <w:lang w:eastAsia="ru-RU"/>
              </w:rPr>
              <w:br/>
              <w:t>«Создание условий для обеспечения населения качественными услугами жилищно-коммунального хозяйства»</w:t>
            </w:r>
          </w:p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  <w:lang w:eastAsia="ru-RU"/>
              </w:rPr>
              <w:t>(далее – комплекс процессных мероприятий 1)</w:t>
            </w:r>
          </w:p>
          <w:p w:rsidR="003D2A98" w:rsidRDefault="003D2A9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highlight w:val="white"/>
                <w:lang w:eastAsia="ru-RU"/>
              </w:rPr>
            </w:pPr>
          </w:p>
        </w:tc>
      </w:tr>
      <w:tr w:rsidR="003D2A98">
        <w:tc>
          <w:tcPr>
            <w:tcW w:w="15591" w:type="dxa"/>
            <w:gridSpan w:val="2"/>
            <w:shd w:val="clear" w:color="auto" w:fill="FFFFFF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bookmarkStart w:id="5" w:name="RANGE!A3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  <w:lang w:eastAsia="ru-RU"/>
              </w:rPr>
              <w:t>1. Общие положения</w:t>
            </w:r>
            <w:bookmarkEnd w:id="5"/>
          </w:p>
          <w:p w:rsidR="003D2A98" w:rsidRDefault="003D2A9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highlight w:val="white"/>
                <w:lang w:eastAsia="ru-RU"/>
              </w:rPr>
            </w:pPr>
          </w:p>
        </w:tc>
      </w:tr>
      <w:tr w:rsidR="003D2A98">
        <w:trPr>
          <w:trHeight w:val="1502"/>
        </w:trPr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Ответственный исполнительный орган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en-US" w:bidi="ar-SA"/>
              </w:rPr>
              <w:t>Ровеньского муниципального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 Белгородской области</w:t>
            </w:r>
          </w:p>
        </w:tc>
        <w:tc>
          <w:tcPr>
            <w:tcW w:w="99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Управление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en-US" w:bidi="ar-SA"/>
              </w:rPr>
              <w:t xml:space="preserve">капитального строительства, транспорта, ЖКХ и топливно-энергетического комплекса Администрации Ровеньского муниципального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Белг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ородской области</w:t>
            </w:r>
          </w:p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(Приколота Максим Викторович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en-US" w:bidi="ar-SA"/>
              </w:rPr>
              <w:t xml:space="preserve"> – начальник отдела ЖКХ и благоустройства УКС Администрации Ровеньского муниципального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)</w:t>
            </w:r>
          </w:p>
        </w:tc>
      </w:tr>
      <w:tr w:rsidR="003D2A98">
        <w:trPr>
          <w:trHeight w:val="971"/>
        </w:trPr>
        <w:tc>
          <w:tcPr>
            <w:tcW w:w="5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Связь с государственной программой Белгородской области</w:t>
            </w:r>
          </w:p>
        </w:tc>
        <w:tc>
          <w:tcPr>
            <w:tcW w:w="99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en-US" w:bidi="ar-SA"/>
              </w:rPr>
              <w:t>Ровеньского муниципального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 Белгородской области «Формирование современной городской среды на территории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hd w:val="clear" w:color="auto" w:fill="FFFFFF"/>
                <w:lang w:eastAsia="en-US" w:bidi="ar-SA"/>
              </w:rPr>
              <w:t>Ровеньского муниципального округа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 Белгородской области»</w:t>
            </w:r>
          </w:p>
        </w:tc>
      </w:tr>
    </w:tbl>
    <w:p w:rsidR="003D2A98" w:rsidRDefault="003D2A98">
      <w:pPr>
        <w:rPr>
          <w:rFonts w:ascii="Times New Roman" w:hAnsi="Times New Roman" w:cs="Times New Roman"/>
          <w:bCs/>
          <w:highlight w:val="white"/>
        </w:rPr>
      </w:pPr>
    </w:p>
    <w:p w:rsidR="003D2A98" w:rsidRDefault="00211849">
      <w:pPr>
        <w:jc w:val="center"/>
        <w:rPr>
          <w:highlight w:val="white"/>
        </w:rPr>
      </w:pPr>
      <w:r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2. 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Показатели комплекса процессных мероприятий 1</w:t>
      </w:r>
    </w:p>
    <w:p w:rsidR="003D2A98" w:rsidRDefault="003D2A98">
      <w:pPr>
        <w:jc w:val="center"/>
        <w:rPr>
          <w:highlight w:val="white"/>
        </w:rPr>
      </w:pPr>
    </w:p>
    <w:tbl>
      <w:tblPr>
        <w:tblW w:w="15763" w:type="dxa"/>
        <w:tblInd w:w="1" w:type="dxa"/>
        <w:tblLayout w:type="fixed"/>
        <w:tblLook w:val="0000" w:firstRow="0" w:lastRow="0" w:firstColumn="0" w:lastColumn="0" w:noHBand="0" w:noVBand="0"/>
      </w:tblPr>
      <w:tblGrid>
        <w:gridCol w:w="560"/>
        <w:gridCol w:w="2258"/>
        <w:gridCol w:w="1554"/>
        <w:gridCol w:w="993"/>
        <w:gridCol w:w="1132"/>
        <w:gridCol w:w="848"/>
        <w:gridCol w:w="567"/>
        <w:gridCol w:w="634"/>
        <w:gridCol w:w="350"/>
        <w:gridCol w:w="321"/>
        <w:gridCol w:w="524"/>
        <w:gridCol w:w="148"/>
        <w:gridCol w:w="673"/>
        <w:gridCol w:w="145"/>
        <w:gridCol w:w="547"/>
        <w:gridCol w:w="408"/>
        <w:gridCol w:w="262"/>
        <w:gridCol w:w="673"/>
        <w:gridCol w:w="16"/>
        <w:gridCol w:w="3150"/>
      </w:tblGrid>
      <w:tr w:rsidR="003D2A98">
        <w:trPr>
          <w:trHeight w:val="390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left="-113" w:right="-104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  <w:lang w:eastAsia="ru-RU"/>
              </w:rPr>
              <w:t>№ п/п</w:t>
            </w:r>
          </w:p>
        </w:tc>
        <w:tc>
          <w:tcPr>
            <w:tcW w:w="2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left="-105" w:right="-114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br/>
              <w:t>показателя /</w:t>
            </w:r>
          </w:p>
          <w:p w:rsidR="003D2A98" w:rsidRDefault="00211849">
            <w:pPr>
              <w:widowControl w:val="0"/>
              <w:ind w:left="-105" w:right="-114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t xml:space="preserve"> задачи</w:t>
            </w:r>
          </w:p>
        </w:tc>
        <w:tc>
          <w:tcPr>
            <w:tcW w:w="1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left="-105" w:right="-114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t>Признак возрастания/ убывания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left="-105" w:right="-114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t>Уровень показателя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left="-105" w:right="-114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t xml:space="preserve">Единица измерения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br/>
              <w:t>(по ОКЕИ)</w:t>
            </w:r>
          </w:p>
        </w:tc>
        <w:tc>
          <w:tcPr>
            <w:tcW w:w="1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left="-105" w:right="-114"/>
              <w:jc w:val="center"/>
            </w:pPr>
            <w:hyperlink r:id="rId16" w:anchor="RANGE!_ftn1" w:history="1">
              <w:r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18"/>
                  <w:szCs w:val="18"/>
                  <w:shd w:val="clear" w:color="auto" w:fill="FFFFFF"/>
                  <w:lang w:eastAsia="ru-RU"/>
                </w:rPr>
                <w:t>Базовое значение</w:t>
              </w:r>
            </w:hyperlink>
          </w:p>
        </w:tc>
        <w:tc>
          <w:tcPr>
            <w:tcW w:w="470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left="-105" w:right="-114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t>Значение показателей по годам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left="-105" w:right="-114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t xml:space="preserve">Ответственный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br/>
              <w:t>за достижение показателя</w:t>
            </w:r>
          </w:p>
        </w:tc>
      </w:tr>
      <w:tr w:rsidR="003D2A98">
        <w:trPr>
          <w:trHeight w:val="356"/>
        </w:trPr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highlight w:val="white"/>
                <w:lang w:eastAsia="ru-RU"/>
              </w:rPr>
            </w:pPr>
          </w:p>
        </w:tc>
        <w:tc>
          <w:tcPr>
            <w:tcW w:w="2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highlight w:val="white"/>
                <w:lang w:eastAsia="ru-RU"/>
              </w:rPr>
            </w:pPr>
          </w:p>
        </w:tc>
        <w:tc>
          <w:tcPr>
            <w:tcW w:w="1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highlight w:val="white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white"/>
                <w:lang w:eastAsia="ru-RU"/>
              </w:rPr>
            </w:pPr>
          </w:p>
        </w:tc>
        <w:tc>
          <w:tcPr>
            <w:tcW w:w="1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white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left="-109" w:right="-112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t>значение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left="-109" w:right="-112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t>год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left="-109" w:right="-112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t>2026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left="-109" w:right="-112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t>2027</w:t>
            </w:r>
          </w:p>
        </w:tc>
        <w:tc>
          <w:tcPr>
            <w:tcW w:w="9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left="-109" w:right="-112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t>2028</w:t>
            </w: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left="-109" w:right="-112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t>2029</w:t>
            </w:r>
          </w:p>
        </w:tc>
        <w:tc>
          <w:tcPr>
            <w:tcW w:w="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left="-109" w:right="-112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t>2030</w:t>
            </w:r>
          </w:p>
        </w:tc>
        <w:tc>
          <w:tcPr>
            <w:tcW w:w="3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white"/>
                <w:lang w:eastAsia="ru-RU"/>
              </w:rPr>
            </w:pPr>
          </w:p>
        </w:tc>
      </w:tr>
      <w:tr w:rsidR="003D2A98">
        <w:trPr>
          <w:trHeight w:val="29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5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left="-109" w:right="-112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6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left="-109" w:right="-112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7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left="-109" w:right="-112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8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left="-109" w:right="-112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9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left="-109" w:right="-112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11</w:t>
            </w: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left="-109" w:right="-112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left="-109" w:right="-112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13</w:t>
            </w:r>
          </w:p>
        </w:tc>
        <w:tc>
          <w:tcPr>
            <w:tcW w:w="3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14</w:t>
            </w:r>
          </w:p>
        </w:tc>
      </w:tr>
      <w:tr w:rsidR="003D2A98">
        <w:trPr>
          <w:trHeight w:val="32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1.</w:t>
            </w:r>
          </w:p>
        </w:tc>
        <w:tc>
          <w:tcPr>
            <w:tcW w:w="1520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 xml:space="preserve">Задача 1 «Повышение надежности и эффективности установок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наружного освещения»</w:t>
            </w:r>
          </w:p>
        </w:tc>
      </w:tr>
      <w:tr w:rsidR="003D2A98">
        <w:trPr>
          <w:trHeight w:val="113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1.1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 xml:space="preserve">Количество светоточек на территории населенных пунктов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18"/>
                <w:szCs w:val="18"/>
                <w:shd w:val="clear" w:color="auto" w:fill="FFFFFF"/>
                <w:lang w:eastAsia="en-US" w:bidi="ar-SA"/>
              </w:rPr>
              <w:t>Ровеньского муниципального округа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 xml:space="preserve"> Белгородской области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left="-109" w:right="-112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Прогрессирующий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left="-109" w:right="-112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МП, КПМ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left="-109" w:right="-112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Тыс. единиц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12"/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3,130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12"/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2024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after="160"/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3,150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after="160"/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0</w:t>
            </w:r>
          </w:p>
        </w:tc>
        <w:tc>
          <w:tcPr>
            <w:tcW w:w="9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after="160"/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0</w:t>
            </w: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after="160"/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0</w:t>
            </w:r>
          </w:p>
        </w:tc>
        <w:tc>
          <w:tcPr>
            <w:tcW w:w="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after="160"/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0</w:t>
            </w:r>
          </w:p>
        </w:tc>
        <w:tc>
          <w:tcPr>
            <w:tcW w:w="31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  <w:rPr>
                <w:sz w:val="18"/>
                <w:szCs w:val="1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 xml:space="preserve">Управление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18"/>
                <w:szCs w:val="18"/>
                <w:shd w:val="clear" w:color="auto" w:fill="FFFFFF"/>
                <w:lang w:eastAsia="en-US" w:bidi="ar-SA"/>
              </w:rPr>
              <w:t xml:space="preserve">капитального строительства, транспорта, ЖКХ и топливно-энергетического комплекса Администрации Ровеньского муниципального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Белгородской области</w:t>
            </w:r>
          </w:p>
          <w:p w:rsidR="003D2A98" w:rsidRDefault="003D2A98">
            <w:pPr>
              <w:widowControl w:val="0"/>
              <w:ind w:left="-105" w:right="-107"/>
              <w:jc w:val="center"/>
              <w:rPr>
                <w:highlight w:val="white"/>
              </w:rPr>
            </w:pPr>
          </w:p>
        </w:tc>
      </w:tr>
      <w:tr w:rsidR="003D2A98">
        <w:trPr>
          <w:trHeight w:val="405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  <w:lang w:eastAsia="ru-RU"/>
              </w:rPr>
              <w:t>2.</w:t>
            </w:r>
          </w:p>
        </w:tc>
        <w:tc>
          <w:tcPr>
            <w:tcW w:w="15202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 xml:space="preserve">Задача 2 «Обеспечение гарантий погребения умерших (погибших), не имеющих супруга, близких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родственников, иных родственников либо законного представителя умершего»</w:t>
            </w:r>
          </w:p>
        </w:tc>
      </w:tr>
      <w:tr w:rsidR="003D2A98">
        <w:trPr>
          <w:trHeight w:val="13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lastRenderedPageBreak/>
              <w:t>2.1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Количество умерших (погибших), не имеющих супруга, близких родственников, иных родственников, либо законного представителя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left="-109" w:right="-112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Регрессирующий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left="-109" w:right="-112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КПМ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left="-109" w:right="-112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Единица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left="-109" w:right="-112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0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left="-109" w:right="-112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2024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left="-109" w:right="-112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0</w:t>
            </w:r>
          </w:p>
        </w:tc>
        <w:tc>
          <w:tcPr>
            <w:tcW w:w="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left="-109" w:right="-112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0</w:t>
            </w:r>
          </w:p>
        </w:tc>
        <w:tc>
          <w:tcPr>
            <w:tcW w:w="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left="-109" w:right="-112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0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left="-109" w:right="-112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0</w:t>
            </w:r>
          </w:p>
        </w:tc>
        <w:tc>
          <w:tcPr>
            <w:tcW w:w="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left="-109" w:right="-112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0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left="-109" w:right="-112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left="-109" w:right="-112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0</w:t>
            </w:r>
          </w:p>
        </w:tc>
        <w:tc>
          <w:tcPr>
            <w:tcW w:w="3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left="-105" w:right="-107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 xml:space="preserve">Администрация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18"/>
                <w:szCs w:val="18"/>
                <w:shd w:val="clear" w:color="auto" w:fill="FFFFFF"/>
                <w:lang w:eastAsia="en-US" w:bidi="ar-SA"/>
              </w:rPr>
              <w:t>Ровеньского муниципального округа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 xml:space="preserve"> Белгородской области</w:t>
            </w:r>
          </w:p>
        </w:tc>
      </w:tr>
    </w:tbl>
    <w:p w:rsidR="003D2A98" w:rsidRDefault="00211849">
      <w:pPr>
        <w:jc w:val="center"/>
        <w:rPr>
          <w:highlight w:val="whit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3. Помесячный план достижения показателей комплекса процессных мероприятий 1 в 2026 году</w:t>
      </w:r>
    </w:p>
    <w:p w:rsidR="003D2A98" w:rsidRDefault="003D2A98">
      <w:pPr>
        <w:rPr>
          <w:sz w:val="26"/>
          <w:szCs w:val="26"/>
          <w:highlight w:val="white"/>
        </w:rPr>
      </w:pPr>
    </w:p>
    <w:tbl>
      <w:tblPr>
        <w:tblW w:w="15731" w:type="dxa"/>
        <w:tblInd w:w="1" w:type="dxa"/>
        <w:tblLayout w:type="fixed"/>
        <w:tblLook w:val="0000" w:firstRow="0" w:lastRow="0" w:firstColumn="0" w:lastColumn="0" w:noHBand="0" w:noVBand="0"/>
      </w:tblPr>
      <w:tblGrid>
        <w:gridCol w:w="561"/>
        <w:gridCol w:w="3986"/>
        <w:gridCol w:w="1165"/>
        <w:gridCol w:w="1166"/>
        <w:gridCol w:w="711"/>
        <w:gridCol w:w="705"/>
        <w:gridCol w:w="708"/>
        <w:gridCol w:w="712"/>
        <w:gridCol w:w="725"/>
        <w:gridCol w:w="713"/>
        <w:gridCol w:w="708"/>
        <w:gridCol w:w="714"/>
        <w:gridCol w:w="713"/>
        <w:gridCol w:w="705"/>
        <w:gridCol w:w="711"/>
        <w:gridCol w:w="29"/>
        <w:gridCol w:w="999"/>
      </w:tblGrid>
      <w:tr w:rsidR="003D2A98">
        <w:trPr>
          <w:trHeight w:val="267"/>
        </w:trPr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  <w:lang w:eastAsia="ru-RU"/>
              </w:rPr>
              <w:t>№ п/п</w:t>
            </w:r>
          </w:p>
        </w:tc>
        <w:tc>
          <w:tcPr>
            <w:tcW w:w="3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t>Наименование показателя</w:t>
            </w:r>
          </w:p>
        </w:tc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t>Уровень показателя</w:t>
            </w:r>
          </w:p>
        </w:tc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t xml:space="preserve">Единица измерения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br/>
              <w:t>(по ОКЕИ)</w:t>
            </w:r>
          </w:p>
        </w:tc>
        <w:tc>
          <w:tcPr>
            <w:tcW w:w="785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t xml:space="preserve">Плановые значения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t>на конец месяца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t>На конец 2026 года</w:t>
            </w:r>
          </w:p>
        </w:tc>
      </w:tr>
      <w:tr w:rsidR="003D2A98">
        <w:trPr>
          <w:trHeight w:val="272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highlight w:val="white"/>
                <w:lang w:eastAsia="ru-RU"/>
              </w:rPr>
            </w:pPr>
          </w:p>
        </w:tc>
        <w:tc>
          <w:tcPr>
            <w:tcW w:w="3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highlight w:val="white"/>
                <w:lang w:eastAsia="ru-RU"/>
              </w:rPr>
            </w:pPr>
          </w:p>
        </w:tc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highlight w:val="white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white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t>янв.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t>фев.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t>март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t>апр.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t>май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t>июнь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t>июль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t>авг.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t>сент.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t>окт.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left="-108" w:right="-104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t>ноябрь</w:t>
            </w:r>
          </w:p>
        </w:tc>
        <w:tc>
          <w:tcPr>
            <w:tcW w:w="10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white"/>
                <w:lang w:eastAsia="ru-RU"/>
              </w:rPr>
            </w:pPr>
          </w:p>
        </w:tc>
      </w:tr>
      <w:tr w:rsidR="003D2A98">
        <w:trPr>
          <w:trHeight w:val="27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7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8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9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11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13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14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15</w:t>
            </w:r>
          </w:p>
        </w:tc>
        <w:tc>
          <w:tcPr>
            <w:tcW w:w="10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16</w:t>
            </w:r>
          </w:p>
        </w:tc>
      </w:tr>
      <w:tr w:rsidR="003D2A98">
        <w:trPr>
          <w:trHeight w:val="349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1.</w:t>
            </w:r>
          </w:p>
        </w:tc>
        <w:tc>
          <w:tcPr>
            <w:tcW w:w="1516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Задача 1 «Повышение надежности и эффективности установок наружного освещения»</w:t>
            </w:r>
          </w:p>
        </w:tc>
      </w:tr>
      <w:tr w:rsidR="003D2A98">
        <w:trPr>
          <w:trHeight w:val="42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1.1</w:t>
            </w: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Коли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 xml:space="preserve">чество светоточек на территории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highlight w:val="white"/>
                <w:shd w:val="clear" w:color="auto" w:fill="FFFFFF"/>
                <w:lang w:eastAsia="ru-RU"/>
              </w:rPr>
              <w:t>отделов территориальной администрации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ГП, КПМ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Тыс. единиц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-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-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-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0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0</w:t>
            </w:r>
          </w:p>
        </w:tc>
      </w:tr>
      <w:tr w:rsidR="003D2A98">
        <w:trPr>
          <w:trHeight w:val="26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shd w:val="clear" w:color="auto" w:fill="FFFFFF"/>
                <w:lang w:eastAsia="ru-RU"/>
              </w:rPr>
              <w:t>2.</w:t>
            </w:r>
          </w:p>
        </w:tc>
        <w:tc>
          <w:tcPr>
            <w:tcW w:w="1516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Задача 2 «Обеспечение гарантий погребения умерших (погибших), не имеющих супруга, близких родственников, иных родственников либо законного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 xml:space="preserve"> представителя умершего»</w:t>
            </w:r>
          </w:p>
        </w:tc>
      </w:tr>
      <w:tr w:rsidR="003D2A98">
        <w:trPr>
          <w:trHeight w:val="699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2.1</w:t>
            </w: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Количество умерших (погибших), не имеющих супруга, близких родственников, иных родственников, либо законного представителя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КПМ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Единица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-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-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-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-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-</w:t>
            </w:r>
          </w:p>
        </w:tc>
        <w:tc>
          <w:tcPr>
            <w:tcW w:w="10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0</w:t>
            </w:r>
          </w:p>
        </w:tc>
      </w:tr>
    </w:tbl>
    <w:p w:rsidR="003D2A98" w:rsidRDefault="003D2A98">
      <w:pPr>
        <w:rPr>
          <w:rFonts w:ascii="Times New Roman" w:hAnsi="Times New Roman" w:cs="Times New Roman"/>
          <w:bCs/>
          <w:highlight w:val="white"/>
        </w:rPr>
      </w:pPr>
    </w:p>
    <w:p w:rsidR="003D2A98" w:rsidRDefault="00211849">
      <w:pPr>
        <w:jc w:val="center"/>
        <w:rPr>
          <w:highlight w:val="whit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 xml:space="preserve">4. Перечень мероприятий (результатов) комплекса процессных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мероприятий 1</w:t>
      </w:r>
    </w:p>
    <w:p w:rsidR="003D2A98" w:rsidRDefault="003D2A98">
      <w:pPr>
        <w:rPr>
          <w:rFonts w:ascii="Times New Roman" w:hAnsi="Times New Roman" w:cs="Times New Roman"/>
          <w:bCs/>
          <w:highlight w:val="white"/>
        </w:rPr>
      </w:pPr>
    </w:p>
    <w:tbl>
      <w:tblPr>
        <w:tblW w:w="15587" w:type="dxa"/>
        <w:tblInd w:w="1" w:type="dxa"/>
        <w:tblLayout w:type="fixed"/>
        <w:tblLook w:val="0000" w:firstRow="0" w:lastRow="0" w:firstColumn="0" w:lastColumn="0" w:noHBand="0" w:noVBand="0"/>
      </w:tblPr>
      <w:tblGrid>
        <w:gridCol w:w="552"/>
        <w:gridCol w:w="2234"/>
        <w:gridCol w:w="1562"/>
        <w:gridCol w:w="1192"/>
        <w:gridCol w:w="990"/>
        <w:gridCol w:w="848"/>
        <w:gridCol w:w="6"/>
        <w:gridCol w:w="1175"/>
        <w:gridCol w:w="1077"/>
        <w:gridCol w:w="1130"/>
        <w:gridCol w:w="1185"/>
        <w:gridCol w:w="1227"/>
        <w:gridCol w:w="17"/>
        <w:gridCol w:w="2392"/>
      </w:tblGrid>
      <w:tr w:rsidR="003D2A98">
        <w:trPr>
          <w:trHeight w:val="593"/>
          <w:tblHeader/>
        </w:trPr>
        <w:tc>
          <w:tcPr>
            <w:tcW w:w="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t>№ п/п</w:t>
            </w: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t>Наименование мероприятия (результата)</w:t>
            </w:r>
          </w:p>
        </w:tc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t>Тип мероприятия (результата), сроки реализации</w:t>
            </w:r>
          </w:p>
        </w:tc>
        <w:tc>
          <w:tcPr>
            <w:tcW w:w="1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t xml:space="preserve">Единица измерения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br/>
              <w:t>(по ОКЕИ)</w:t>
            </w: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t>Базовое значение</w:t>
            </w:r>
          </w:p>
        </w:tc>
        <w:tc>
          <w:tcPr>
            <w:tcW w:w="581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t xml:space="preserve">Значения мероприятия (результата),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br/>
              <w:t>параметра характеристики мероприятия (результата) по годам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t xml:space="preserve">Связь с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t>показателями комплекса процессных мероприятий</w:t>
            </w:r>
          </w:p>
        </w:tc>
      </w:tr>
      <w:tr w:rsidR="003D2A98">
        <w:trPr>
          <w:trHeight w:val="254"/>
          <w:tblHeader/>
        </w:trPr>
        <w:tc>
          <w:tcPr>
            <w:tcW w:w="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white"/>
                <w:lang w:eastAsia="ru-RU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white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white"/>
                <w:lang w:eastAsia="ru-RU"/>
              </w:rPr>
            </w:pPr>
          </w:p>
        </w:tc>
        <w:tc>
          <w:tcPr>
            <w:tcW w:w="1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white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t>значение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t>год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t>2026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t>2027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t>2028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t>2029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shd w:val="clear" w:color="auto" w:fill="FFFFFF"/>
                <w:lang w:eastAsia="ru-RU"/>
              </w:rPr>
              <w:t>2030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white"/>
                <w:lang w:eastAsia="ru-RU"/>
              </w:rPr>
            </w:pPr>
          </w:p>
        </w:tc>
      </w:tr>
      <w:tr w:rsidR="003D2A98">
        <w:trPr>
          <w:trHeight w:val="277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5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6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7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white"/>
                <w:shd w:val="clear" w:color="auto" w:fill="FFFFFF"/>
                <w:lang w:eastAsia="ru-RU"/>
              </w:rPr>
              <w:t>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white"/>
                <w:shd w:val="clear" w:color="auto" w:fill="FFFFFF"/>
                <w:lang w:eastAsia="ru-RU"/>
              </w:rPr>
              <w:t>9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white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white"/>
                <w:shd w:val="clear" w:color="auto" w:fill="FFFFFF"/>
                <w:lang w:eastAsia="ru-RU"/>
              </w:rPr>
              <w:t>11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12</w:t>
            </w:r>
          </w:p>
        </w:tc>
      </w:tr>
      <w:tr w:rsidR="003D2A98">
        <w:trPr>
          <w:trHeight w:val="365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1.</w:t>
            </w:r>
          </w:p>
        </w:tc>
        <w:tc>
          <w:tcPr>
            <w:tcW w:w="150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Задача 1 «Повышение надежности и эффективности установок наружного освещения»</w:t>
            </w:r>
          </w:p>
        </w:tc>
      </w:tr>
      <w:tr w:rsidR="003D2A98">
        <w:trPr>
          <w:trHeight w:val="762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1.1.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 xml:space="preserve">Организовано наружное освещение населенных пунктов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18"/>
                <w:szCs w:val="18"/>
                <w:shd w:val="clear" w:color="auto" w:fill="FFFFFF"/>
                <w:lang w:eastAsia="en-US" w:bidi="ar-SA"/>
              </w:rPr>
              <w:t>Ровеньского муниципального округа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 xml:space="preserve"> Белгородской области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Оказание услуг (выполнение работ)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Единица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3,130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2024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spacing w:after="16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3,150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spacing w:after="16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spacing w:after="16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spacing w:after="16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spacing w:after="16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0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 xml:space="preserve">Количество светоточек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br/>
              <w:t>на территории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18"/>
                <w:szCs w:val="18"/>
                <w:lang w:eastAsia="en-US" w:bidi="ar-SA"/>
              </w:rPr>
              <w:t>Ровеньского муниципального округа</w:t>
            </w:r>
          </w:p>
        </w:tc>
      </w:tr>
      <w:tr w:rsidR="003D2A98">
        <w:trPr>
          <w:trHeight w:val="477"/>
        </w:trPr>
        <w:tc>
          <w:tcPr>
            <w:tcW w:w="1558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Поддержание нормируемых светотехнических параметров установок наружного освещения и заданных графиков режимов их работы, обеспечение бесперебойной и надежной работы установок, предотвращение их преждевременного износа путем своевременного выполнения обязат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ельных регламентных работ, выявление и устранение возникающих неисправностей</w:t>
            </w:r>
          </w:p>
        </w:tc>
      </w:tr>
      <w:tr w:rsidR="003D2A98">
        <w:trPr>
          <w:trHeight w:val="400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2.</w:t>
            </w:r>
          </w:p>
        </w:tc>
        <w:tc>
          <w:tcPr>
            <w:tcW w:w="150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shd w:val="clear" w:color="auto" w:fill="FFFFFF"/>
                <w:lang w:eastAsia="ru-RU"/>
              </w:rPr>
              <w:t>Задача 2 «Обеспечение гарантий погребения умерших (погибших), не имеющих супруга, близких родственников, иных родственников либо законного представителя умершего»</w:t>
            </w:r>
          </w:p>
        </w:tc>
      </w:tr>
      <w:tr w:rsidR="003D2A98">
        <w:trPr>
          <w:trHeight w:val="1196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lastRenderedPageBreak/>
              <w:t>2.1.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 xml:space="preserve">Возмещены расходы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br/>
              <w:t xml:space="preserve">по гарантированному перечню услуг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br/>
              <w:t>по погребению муниципальным образованиям области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Оказание услуг (выполнение работ)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Единица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0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2024</w:t>
            </w:r>
          </w:p>
        </w:tc>
        <w:tc>
          <w:tcPr>
            <w:tcW w:w="1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0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 xml:space="preserve">Количество умерших (погибших), не имеющих супруга, близких родственников, иных родственников,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либо законного представителя</w:t>
            </w:r>
          </w:p>
        </w:tc>
      </w:tr>
      <w:tr w:rsidR="003D2A98">
        <w:trPr>
          <w:trHeight w:val="443"/>
        </w:trPr>
        <w:tc>
          <w:tcPr>
            <w:tcW w:w="1558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>Погребение умершего и оказание услуг муниципальным образованиям области по погребению специализированными службами по вопросам похоронного дела в рамках статьи 12 Федерального закона от 12 января 1996 года № 8-ФЗ «О погребении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eastAsia="ru-RU"/>
              </w:rPr>
              <w:t xml:space="preserve"> и похоронном деле»</w:t>
            </w:r>
          </w:p>
        </w:tc>
      </w:tr>
    </w:tbl>
    <w:p w:rsidR="003D2A98" w:rsidRDefault="003D2A98">
      <w:pPr>
        <w:jc w:val="center"/>
        <w:rPr>
          <w:highlight w:val="white"/>
        </w:rPr>
      </w:pPr>
    </w:p>
    <w:p w:rsidR="003D2A98" w:rsidRDefault="00211849">
      <w:pPr>
        <w:jc w:val="center"/>
        <w:rPr>
          <w:highlight w:val="whit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5. Финансовое обеспечение комплекса процессных мероприятий 1</w:t>
      </w:r>
    </w:p>
    <w:p w:rsidR="003D2A98" w:rsidRDefault="003D2A98">
      <w:pPr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highlight w:val="white"/>
          <w:lang w:eastAsia="ru-RU"/>
        </w:rPr>
      </w:pPr>
    </w:p>
    <w:tbl>
      <w:tblPr>
        <w:tblW w:w="15245" w:type="dxa"/>
        <w:tblInd w:w="26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79"/>
        <w:gridCol w:w="1978"/>
        <w:gridCol w:w="1411"/>
        <w:gridCol w:w="1296"/>
        <w:gridCol w:w="1334"/>
        <w:gridCol w:w="1214"/>
        <w:gridCol w:w="1362"/>
        <w:gridCol w:w="1871"/>
      </w:tblGrid>
      <w:tr w:rsidR="003D2A98">
        <w:trPr>
          <w:cantSplit/>
          <w:trHeight w:val="186"/>
          <w:tblHeader/>
        </w:trPr>
        <w:tc>
          <w:tcPr>
            <w:tcW w:w="4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Код бюджетной классификации</w:t>
            </w:r>
          </w:p>
        </w:tc>
        <w:tc>
          <w:tcPr>
            <w:tcW w:w="84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Объем финансового обеспечения по годам реализации (тыс. рублей)</w:t>
            </w:r>
          </w:p>
        </w:tc>
      </w:tr>
      <w:tr w:rsidR="003D2A98">
        <w:trPr>
          <w:cantSplit/>
          <w:trHeight w:val="248"/>
          <w:tblHeader/>
        </w:trPr>
        <w:tc>
          <w:tcPr>
            <w:tcW w:w="4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highlight w:val="white"/>
                <w:lang w:eastAsia="ru-RU"/>
              </w:rPr>
            </w:pPr>
          </w:p>
        </w:tc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highlight w:val="white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2026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2027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2028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2029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2030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shd w:val="clear" w:color="auto" w:fill="FFFFFF"/>
                <w:lang w:eastAsia="ru-RU"/>
              </w:rPr>
              <w:t>Всего</w:t>
            </w:r>
          </w:p>
        </w:tc>
      </w:tr>
      <w:tr w:rsidR="003D2A98">
        <w:trPr>
          <w:cantSplit/>
        </w:trPr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highlight w:val="white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highlight w:val="white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highlight w:val="white"/>
                <w:shd w:val="clear" w:color="auto" w:fill="FFFFFF"/>
                <w:lang w:eastAsia="ru-RU"/>
              </w:rPr>
              <w:t>6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highlight w:val="white"/>
                <w:shd w:val="clear" w:color="auto" w:fill="FFFFFF"/>
                <w:lang w:eastAsia="ru-RU"/>
              </w:rPr>
              <w:t>7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highlight w:val="white"/>
                <w:shd w:val="clear" w:color="auto" w:fill="FFFFFF"/>
                <w:lang w:eastAsia="ru-RU"/>
              </w:rPr>
              <w:t>8</w:t>
            </w:r>
          </w:p>
        </w:tc>
      </w:tr>
      <w:tr w:rsidR="003D2A98">
        <w:trPr>
          <w:cantSplit/>
          <w:trHeight w:val="290"/>
        </w:trPr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shd w:val="clear" w:color="auto" w:fill="FFFFFF"/>
                <w:lang w:eastAsia="ru-RU"/>
              </w:rPr>
              <w:t>Комплекс процессных мероприятий «Создание условий для обеспечения населения качественными услугами жилищно-коммунального хозяйства» (всего), в том числе: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shd w:val="clear" w:color="auto" w:fill="FFFFFF"/>
                <w:lang w:eastAsia="ru-RU"/>
              </w:rPr>
              <w:t>11 4 01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C9211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shd w:val="clear" w:color="auto" w:fill="FFFFFF"/>
              </w:rPr>
              <w:t>19,0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C9211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shd w:val="clear" w:color="auto" w:fill="FFFFFF"/>
              </w:rPr>
              <w:t>20,0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C9211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shd w:val="clear" w:color="auto" w:fill="FFFFFF"/>
              </w:rPr>
              <w:t>21,0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C9211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shd w:val="clear" w:color="auto" w:fill="FFFFFF"/>
              </w:rPr>
              <w:t>21,0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C9211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shd w:val="clear" w:color="auto" w:fill="FFFFFF"/>
              </w:rPr>
              <w:t>21,0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shd w:val="clear" w:color="auto" w:fill="FFFFFF"/>
              </w:rPr>
              <w:t>102,0</w:t>
            </w:r>
          </w:p>
        </w:tc>
      </w:tr>
      <w:tr w:rsidR="003D2A98">
        <w:trPr>
          <w:cantSplit/>
          <w:trHeight w:val="531"/>
        </w:trPr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line="228" w:lineRule="auto"/>
              <w:ind w:left="567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kern w:val="0"/>
                <w:sz w:val="18"/>
                <w:szCs w:val="18"/>
                <w:highlight w:val="white"/>
                <w:shd w:val="clear" w:color="auto" w:fill="FFFFFF"/>
                <w:lang w:eastAsia="en-US" w:bidi="ar-SA"/>
              </w:rPr>
              <w:t xml:space="preserve">- межбюджетные </w:t>
            </w:r>
            <w:r>
              <w:rPr>
                <w:rFonts w:ascii="Times New Roman" w:eastAsia="Calibri" w:hAnsi="Times New Roman" w:cs="Times New Roman"/>
                <w:kern w:val="0"/>
                <w:sz w:val="18"/>
                <w:szCs w:val="18"/>
                <w:highlight w:val="white"/>
                <w:shd w:val="clear" w:color="auto" w:fill="FFFFFF"/>
                <w:lang w:eastAsia="en-US" w:bidi="ar-SA"/>
              </w:rPr>
              <w:t>трансферты из областного и федерального бюджета (справочно)</w:t>
            </w:r>
          </w:p>
        </w:tc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white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C9211E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19,0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C9211E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20,0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C9211E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21,0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C9211E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21,0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C9211E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21,0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102,0</w:t>
            </w:r>
          </w:p>
        </w:tc>
      </w:tr>
      <w:tr w:rsidR="003D2A98">
        <w:trPr>
          <w:cantSplit/>
        </w:trPr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line="228" w:lineRule="auto"/>
              <w:ind w:left="567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kern w:val="0"/>
                <w:sz w:val="18"/>
                <w:szCs w:val="18"/>
                <w:shd w:val="clear" w:color="auto" w:fill="FFFFFF"/>
                <w:lang w:eastAsia="en-US" w:bidi="ar-SA"/>
              </w:rPr>
              <w:t>-местный бюджет</w:t>
            </w:r>
          </w:p>
        </w:tc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white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after="16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after="16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after="16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after="16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after="16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after="16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</w:tr>
      <w:tr w:rsidR="003D2A98">
        <w:trPr>
          <w:cantSplit/>
        </w:trPr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line="228" w:lineRule="auto"/>
              <w:ind w:left="283" w:firstLine="284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kern w:val="0"/>
                <w:sz w:val="18"/>
                <w:szCs w:val="18"/>
                <w:shd w:val="clear" w:color="auto" w:fill="FFFFFF"/>
                <w:lang w:eastAsia="en-US" w:bidi="ar-SA"/>
              </w:rPr>
              <w:t>-в</w:t>
            </w:r>
            <w:r>
              <w:rPr>
                <w:rFonts w:ascii="Times New Roman" w:eastAsia="Calibri" w:hAnsi="Times New Roman" w:cs="Times New Roman"/>
                <w:kern w:val="0"/>
                <w:sz w:val="18"/>
                <w:szCs w:val="18"/>
                <w:highlight w:val="white"/>
                <w:shd w:val="clear" w:color="auto" w:fill="FFFFFF"/>
                <w:lang w:eastAsia="en-US" w:bidi="ar-SA"/>
              </w:rPr>
              <w:t>небюджетные источники</w:t>
            </w:r>
          </w:p>
        </w:tc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white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after="16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after="16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after="16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after="16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after="16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after="16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</w:tr>
      <w:tr w:rsidR="003D2A98">
        <w:trPr>
          <w:cantSplit/>
        </w:trPr>
        <w:tc>
          <w:tcPr>
            <w:tcW w:w="47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line="228" w:lineRule="auto"/>
              <w:jc w:val="both"/>
              <w:rPr>
                <w:rFonts w:ascii="Times New Roman" w:eastAsia="Calibri" w:hAnsi="Times New Roman" w:cs="Times New Roman"/>
                <w:kern w:val="0"/>
                <w:sz w:val="18"/>
                <w:szCs w:val="18"/>
                <w:highlight w:val="white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18"/>
                <w:szCs w:val="18"/>
                <w:highlight w:val="white"/>
                <w:shd w:val="clear" w:color="auto" w:fill="FFFFFF"/>
                <w:lang w:eastAsia="en-US" w:bidi="ar-SA"/>
              </w:rPr>
              <w:t xml:space="preserve">Объем налоговых расходов, предусмотренных в рамках муниципальной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18"/>
                <w:szCs w:val="18"/>
                <w:highlight w:val="white"/>
                <w:shd w:val="clear" w:color="auto" w:fill="FFFFFF"/>
                <w:lang w:eastAsia="en-US" w:bidi="ar-SA"/>
              </w:rPr>
              <w:t>программы (справочно)</w:t>
            </w:r>
          </w:p>
        </w:tc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white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after="16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after="16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after="16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after="16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after="16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after="16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  <w:shd w:val="clear" w:color="auto" w:fill="FFFFFF"/>
              </w:rPr>
              <w:t>0,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highlight w:val="white"/>
              </w:rPr>
              <w:t>0</w:t>
            </w:r>
          </w:p>
        </w:tc>
      </w:tr>
      <w:tr w:rsidR="003D2A98">
        <w:trPr>
          <w:cantSplit/>
        </w:trPr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8"/>
                <w:szCs w:val="18"/>
                <w:highlight w:val="white"/>
                <w:lang w:eastAsia="en-US" w:bidi="ar-SA"/>
              </w:rPr>
              <w:t xml:space="preserve">Мероприятие (результат) «Организовано наружное освещение населенных пунктов Белгородской области» 1, </w:t>
            </w:r>
            <w:r>
              <w:rPr>
                <w:rFonts w:ascii="Times New Roman" w:eastAsia="Calibri" w:hAnsi="Times New Roman" w:cs="Times New Roman"/>
                <w:i/>
                <w:iCs/>
                <w:kern w:val="0"/>
                <w:sz w:val="18"/>
                <w:szCs w:val="18"/>
                <w:highlight w:val="white"/>
                <w:lang w:eastAsia="en-US" w:bidi="ar-SA"/>
              </w:rPr>
              <w:t>всего, в том числе: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886 0503 11 4 01 71340 500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</w:tr>
      <w:tr w:rsidR="003D2A98">
        <w:trPr>
          <w:cantSplit/>
          <w:trHeight w:val="613"/>
        </w:trPr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line="228" w:lineRule="auto"/>
              <w:ind w:left="567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kern w:val="0"/>
                <w:sz w:val="18"/>
                <w:szCs w:val="18"/>
                <w:highlight w:val="white"/>
                <w:shd w:val="clear" w:color="auto" w:fill="FFFFFF"/>
                <w:lang w:eastAsia="en-US" w:bidi="ar-SA"/>
              </w:rPr>
              <w:t xml:space="preserve">- межбюджетные трансферты из </w:t>
            </w:r>
            <w:r>
              <w:rPr>
                <w:rFonts w:ascii="Times New Roman" w:eastAsia="Calibri" w:hAnsi="Times New Roman" w:cs="Times New Roman"/>
                <w:kern w:val="0"/>
                <w:sz w:val="18"/>
                <w:szCs w:val="18"/>
                <w:highlight w:val="white"/>
                <w:shd w:val="clear" w:color="auto" w:fill="FFFFFF"/>
                <w:lang w:eastAsia="en-US" w:bidi="ar-SA"/>
              </w:rPr>
              <w:t>областного и федерального бюджета (справочно)</w:t>
            </w:r>
          </w:p>
        </w:tc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white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</w:tr>
      <w:tr w:rsidR="003D2A98">
        <w:trPr>
          <w:cantSplit/>
          <w:trHeight w:val="393"/>
        </w:trPr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line="228" w:lineRule="auto"/>
              <w:ind w:left="567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kern w:val="0"/>
                <w:sz w:val="18"/>
                <w:szCs w:val="18"/>
                <w:shd w:val="clear" w:color="auto" w:fill="FFFFFF"/>
                <w:lang w:eastAsia="en-US" w:bidi="ar-SA"/>
              </w:rPr>
              <w:t>-местный бюджет</w:t>
            </w:r>
          </w:p>
        </w:tc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white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</w:tr>
      <w:tr w:rsidR="003D2A98">
        <w:trPr>
          <w:cantSplit/>
          <w:trHeight w:val="338"/>
        </w:trPr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line="228" w:lineRule="auto"/>
              <w:ind w:left="283" w:firstLine="284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kern w:val="0"/>
                <w:sz w:val="18"/>
                <w:szCs w:val="18"/>
                <w:shd w:val="clear" w:color="auto" w:fill="FFFFFF"/>
                <w:lang w:eastAsia="en-US" w:bidi="ar-SA"/>
              </w:rPr>
              <w:t>-в</w:t>
            </w:r>
            <w:r>
              <w:rPr>
                <w:rFonts w:ascii="Times New Roman" w:eastAsia="Calibri" w:hAnsi="Times New Roman" w:cs="Times New Roman"/>
                <w:kern w:val="0"/>
                <w:sz w:val="18"/>
                <w:szCs w:val="18"/>
                <w:highlight w:val="white"/>
                <w:shd w:val="clear" w:color="auto" w:fill="FFFFFF"/>
                <w:lang w:eastAsia="en-US" w:bidi="ar-SA"/>
              </w:rPr>
              <w:t>небюджетные источники</w:t>
            </w:r>
          </w:p>
        </w:tc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white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lang w:eastAsia="ru-RU"/>
              </w:rPr>
              <w:t>0</w:t>
            </w:r>
          </w:p>
        </w:tc>
      </w:tr>
      <w:tr w:rsidR="003D2A98">
        <w:trPr>
          <w:cantSplit/>
          <w:trHeight w:val="569"/>
        </w:trPr>
        <w:tc>
          <w:tcPr>
            <w:tcW w:w="47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line="228" w:lineRule="auto"/>
              <w:jc w:val="both"/>
              <w:rPr>
                <w:rFonts w:ascii="Times New Roman" w:eastAsia="Calibri" w:hAnsi="Times New Roman" w:cs="Times New Roman"/>
                <w:kern w:val="0"/>
                <w:sz w:val="18"/>
                <w:szCs w:val="18"/>
                <w:highlight w:val="white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18"/>
                <w:szCs w:val="18"/>
                <w:shd w:val="clear" w:color="auto" w:fill="FFFFFF"/>
                <w:lang w:eastAsia="en-US" w:bidi="ar-SA"/>
              </w:rPr>
              <w:t>Объем налоговых расходов, предусмотренных в рамках муниципальной программы (справочно)</w:t>
            </w:r>
          </w:p>
        </w:tc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white"/>
                <w:lang w:eastAsia="ru-RU"/>
              </w:rPr>
            </w:pP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2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3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2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3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8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jc w:val="center"/>
              <w:rPr>
                <w:color w:val="000000"/>
              </w:rPr>
            </w:pPr>
          </w:p>
        </w:tc>
      </w:tr>
      <w:tr w:rsidR="003D2A98">
        <w:trPr>
          <w:cantSplit/>
        </w:trPr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lastRenderedPageBreak/>
              <w:t xml:space="preserve">Мероприятие (результат) «Возмещены расходы по гарантированному перечню услуг по погребению муниципальным образованиям области» 2, </w:t>
            </w:r>
            <w:r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18"/>
                <w:szCs w:val="18"/>
                <w:highlight w:val="white"/>
                <w:shd w:val="clear" w:color="auto" w:fill="FFFFFF"/>
                <w:lang w:eastAsia="en-US" w:bidi="ar-SA"/>
              </w:rPr>
              <w:t>всего, в том числе: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eastAsia="ru-RU"/>
              </w:rPr>
              <w:t>886 0503 11 4 01 71350 500</w:t>
            </w:r>
          </w:p>
          <w:p w:rsidR="003D2A98" w:rsidRDefault="003D2A98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white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C9211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shd w:val="clear" w:color="auto" w:fill="FFFFFF"/>
              </w:rPr>
              <w:t>19,0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C9211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shd w:val="clear" w:color="auto" w:fill="FFFFFF"/>
              </w:rPr>
              <w:t>20,0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C9211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shd w:val="clear" w:color="auto" w:fill="FFFFFF"/>
              </w:rPr>
              <w:t>21,0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C9211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shd w:val="clear" w:color="auto" w:fill="FFFFFF"/>
              </w:rPr>
              <w:t>21,0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C9211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shd w:val="clear" w:color="auto" w:fill="FFFFFF"/>
              </w:rPr>
              <w:t>21,0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shd w:val="clear" w:color="auto" w:fill="FFFFFF"/>
              </w:rPr>
              <w:t>102,0</w:t>
            </w:r>
          </w:p>
        </w:tc>
      </w:tr>
      <w:tr w:rsidR="003D2A98">
        <w:trPr>
          <w:cantSplit/>
          <w:trHeight w:val="504"/>
        </w:trPr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line="228" w:lineRule="auto"/>
              <w:ind w:left="567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kern w:val="0"/>
                <w:sz w:val="18"/>
                <w:szCs w:val="18"/>
                <w:highlight w:val="white"/>
                <w:shd w:val="clear" w:color="auto" w:fill="FFFFFF"/>
                <w:lang w:eastAsia="en-US" w:bidi="ar-SA"/>
              </w:rPr>
              <w:t xml:space="preserve">- межбюджетные трансферты из областного и </w:t>
            </w:r>
            <w:r>
              <w:rPr>
                <w:rFonts w:ascii="Times New Roman" w:eastAsia="Calibri" w:hAnsi="Times New Roman" w:cs="Times New Roman"/>
                <w:kern w:val="0"/>
                <w:sz w:val="18"/>
                <w:szCs w:val="18"/>
                <w:highlight w:val="white"/>
                <w:shd w:val="clear" w:color="auto" w:fill="FFFFFF"/>
                <w:lang w:eastAsia="en-US" w:bidi="ar-SA"/>
              </w:rPr>
              <w:t>федерального бюджета (справочно)</w:t>
            </w:r>
          </w:p>
        </w:tc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white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C9211E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19,0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C9211E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20,0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C9211E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21,0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C9211E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21,0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C9211E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21,0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right="-106" w:firstLine="38"/>
              <w:jc w:val="center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102,0</w:t>
            </w:r>
          </w:p>
        </w:tc>
      </w:tr>
      <w:tr w:rsidR="003D2A98">
        <w:trPr>
          <w:cantSplit/>
          <w:trHeight w:val="281"/>
        </w:trPr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line="228" w:lineRule="auto"/>
              <w:ind w:left="567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kern w:val="0"/>
                <w:sz w:val="18"/>
                <w:szCs w:val="18"/>
                <w:shd w:val="clear" w:color="auto" w:fill="FFFFFF"/>
                <w:lang w:eastAsia="en-US" w:bidi="ar-SA"/>
              </w:rPr>
              <w:t>-местный бюджет</w:t>
            </w:r>
          </w:p>
        </w:tc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white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0,0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0,0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0,0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0,0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0,0</w:t>
            </w:r>
          </w:p>
        </w:tc>
      </w:tr>
      <w:tr w:rsidR="003D2A98">
        <w:trPr>
          <w:cantSplit/>
          <w:trHeight w:val="397"/>
        </w:trPr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line="228" w:lineRule="auto"/>
              <w:ind w:left="283" w:firstLine="284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kern w:val="0"/>
                <w:sz w:val="18"/>
                <w:szCs w:val="18"/>
                <w:shd w:val="clear" w:color="auto" w:fill="FFFFFF"/>
                <w:lang w:eastAsia="en-US" w:bidi="ar-SA"/>
              </w:rPr>
              <w:t>-в</w:t>
            </w:r>
            <w:r>
              <w:rPr>
                <w:rFonts w:ascii="Times New Roman" w:eastAsia="Calibri" w:hAnsi="Times New Roman" w:cs="Times New Roman"/>
                <w:kern w:val="0"/>
                <w:sz w:val="18"/>
                <w:szCs w:val="18"/>
                <w:highlight w:val="white"/>
                <w:shd w:val="clear" w:color="auto" w:fill="FFFFFF"/>
                <w:lang w:eastAsia="en-US" w:bidi="ar-SA"/>
              </w:rPr>
              <w:t>небюджетные источники</w:t>
            </w:r>
          </w:p>
        </w:tc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white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0,0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0,0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0,0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0,0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0,0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  <w:lang w:eastAsia="ru-RU"/>
              </w:rPr>
              <w:t>0,0</w:t>
            </w:r>
          </w:p>
        </w:tc>
      </w:tr>
      <w:tr w:rsidR="003D2A98">
        <w:trPr>
          <w:cantSplit/>
        </w:trPr>
        <w:tc>
          <w:tcPr>
            <w:tcW w:w="4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spacing w:line="228" w:lineRule="auto"/>
              <w:jc w:val="both"/>
              <w:rPr>
                <w:rFonts w:ascii="Times New Roman" w:eastAsia="Calibri" w:hAnsi="Times New Roman" w:cs="Times New Roman"/>
                <w:kern w:val="0"/>
                <w:sz w:val="18"/>
                <w:szCs w:val="18"/>
                <w:highlight w:val="white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18"/>
                <w:szCs w:val="18"/>
                <w:shd w:val="clear" w:color="auto" w:fill="FFFFFF"/>
                <w:lang w:eastAsia="en-US" w:bidi="ar-SA"/>
              </w:rPr>
              <w:t>Объем налоговых расходов, предусмотренных в рамках муниципальной программы (справочно)</w:t>
            </w:r>
          </w:p>
        </w:tc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white"/>
                <w:lang w:eastAsia="ru-RU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white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white"/>
                <w:lang w:eastAsia="ru-RU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white"/>
                <w:lang w:eastAsia="ru-RU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white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3D2A98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</w:tbl>
    <w:p w:rsidR="003D2A98" w:rsidRDefault="003D2A98">
      <w:pPr>
        <w:jc w:val="center"/>
        <w:rPr>
          <w:rFonts w:ascii="Times New Roman" w:eastAsia="Times New Roman" w:hAnsi="Times New Roman" w:cs="Times New Roman"/>
          <w:bCs/>
          <w:color w:val="000000"/>
          <w:sz w:val="27"/>
          <w:szCs w:val="27"/>
          <w:highlight w:val="white"/>
          <w:lang w:eastAsia="ru-RU"/>
        </w:rPr>
      </w:pPr>
    </w:p>
    <w:p w:rsidR="003D2A98" w:rsidRDefault="003D2A98">
      <w:pPr>
        <w:jc w:val="center"/>
        <w:rPr>
          <w:rFonts w:ascii="Times New Roman" w:eastAsia="Times New Roman" w:hAnsi="Times New Roman" w:cs="Times New Roman"/>
          <w:bCs/>
          <w:color w:val="000000"/>
          <w:sz w:val="27"/>
          <w:szCs w:val="27"/>
          <w:highlight w:val="white"/>
          <w:lang w:eastAsia="ru-RU"/>
        </w:rPr>
      </w:pPr>
    </w:p>
    <w:p w:rsidR="003D2A98" w:rsidRDefault="003D2A98">
      <w:pPr>
        <w:jc w:val="right"/>
        <w:rPr>
          <w:rFonts w:ascii="Times New Roman" w:eastAsia="Times New Roman" w:hAnsi="Times New Roman" w:cs="Times New Roman"/>
          <w:bCs/>
          <w:color w:val="000000"/>
          <w:sz w:val="27"/>
          <w:szCs w:val="27"/>
          <w:highlight w:val="white"/>
          <w:lang w:eastAsia="ru-RU"/>
        </w:rPr>
      </w:pPr>
    </w:p>
    <w:p w:rsidR="003D2A98" w:rsidRDefault="003D2A98">
      <w:pPr>
        <w:rPr>
          <w:rFonts w:ascii="Times New Roman" w:eastAsia="Times New Roman" w:hAnsi="Times New Roman" w:cs="Times New Roman"/>
          <w:bCs/>
          <w:color w:val="000000"/>
          <w:sz w:val="20"/>
          <w:szCs w:val="20"/>
          <w:highlight w:val="white"/>
          <w:lang w:eastAsia="ru-RU"/>
        </w:rPr>
      </w:pPr>
    </w:p>
    <w:p w:rsidR="003D2A98" w:rsidRDefault="00211849">
      <w:pPr>
        <w:rPr>
          <w:rFonts w:ascii="Times New Roman" w:hAnsi="Times New Roman" w:cs="Times New Roman"/>
          <w:bCs/>
          <w:sz w:val="20"/>
          <w:szCs w:val="20"/>
          <w:highlight w:val="white"/>
        </w:rPr>
      </w:pPr>
      <w:r>
        <w:br w:type="page"/>
      </w:r>
    </w:p>
    <w:tbl>
      <w:tblPr>
        <w:tblW w:w="15735" w:type="dxa"/>
        <w:tblInd w:w="-109" w:type="dxa"/>
        <w:tblLayout w:type="fixed"/>
        <w:tblLook w:val="0000" w:firstRow="0" w:lastRow="0" w:firstColumn="0" w:lastColumn="0" w:noHBand="0" w:noVBand="0"/>
      </w:tblPr>
      <w:tblGrid>
        <w:gridCol w:w="5224"/>
        <w:gridCol w:w="5545"/>
        <w:gridCol w:w="4966"/>
      </w:tblGrid>
      <w:tr w:rsidR="003D2A98">
        <w:tc>
          <w:tcPr>
            <w:tcW w:w="5224" w:type="dxa"/>
            <w:shd w:val="clear" w:color="auto" w:fill="auto"/>
          </w:tcPr>
          <w:p w:rsidR="003D2A98" w:rsidRDefault="003D2A98">
            <w:pPr>
              <w:pageBreakBefore/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2"/>
                <w:highlight w:val="white"/>
                <w:lang w:eastAsia="ru-RU"/>
              </w:rPr>
            </w:pPr>
          </w:p>
        </w:tc>
        <w:tc>
          <w:tcPr>
            <w:tcW w:w="5545" w:type="dxa"/>
            <w:shd w:val="clear" w:color="auto" w:fill="auto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2"/>
                <w:highlight w:val="white"/>
                <w:lang w:eastAsia="ru-RU"/>
              </w:rPr>
            </w:pPr>
          </w:p>
        </w:tc>
        <w:tc>
          <w:tcPr>
            <w:tcW w:w="4966" w:type="dxa"/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:shd w:val="clear" w:color="auto" w:fill="FFFFFF"/>
                <w:lang w:eastAsia="ru-RU" w:bidi="ar-SA"/>
              </w:rPr>
              <w:t>Приложение</w:t>
            </w:r>
          </w:p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:shd w:val="clear" w:color="auto" w:fill="FFFFFF"/>
                <w:lang w:eastAsia="ru-RU" w:bidi="ar-SA"/>
              </w:rPr>
              <w:t>к комплексу процессных мероприятий</w:t>
            </w:r>
          </w:p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:shd w:val="clear" w:color="auto" w:fill="FFFFFF"/>
                <w:lang w:eastAsia="ru-RU" w:bidi="ar-SA"/>
              </w:rPr>
              <w:t>«Создание условий для обеспечения населения качественными услугами жилищно-коммунального хозяйства»</w:t>
            </w:r>
          </w:p>
        </w:tc>
      </w:tr>
    </w:tbl>
    <w:p w:rsidR="003D2A98" w:rsidRDefault="003D2A98">
      <w:pPr>
        <w:jc w:val="center"/>
        <w:rPr>
          <w:rFonts w:ascii="Times New Roman" w:eastAsia="Times New Roman" w:hAnsi="Times New Roman" w:cs="Times New Roman"/>
          <w:bCs/>
          <w:color w:val="000000"/>
          <w:highlight w:val="white"/>
          <w:lang w:eastAsia="ru-RU"/>
        </w:rPr>
      </w:pPr>
    </w:p>
    <w:p w:rsidR="003D2A98" w:rsidRDefault="00211849">
      <w:pPr>
        <w:jc w:val="center"/>
        <w:rPr>
          <w:highlight w:val="whit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  <w:t>План реализации комплекса процессных мероприятий 1</w:t>
      </w:r>
    </w:p>
    <w:p w:rsidR="003D2A98" w:rsidRDefault="003D2A98">
      <w:pPr>
        <w:rPr>
          <w:rFonts w:ascii="Times New Roman" w:hAnsi="Times New Roman" w:cs="Times New Roman"/>
          <w:bCs/>
          <w:highlight w:val="white"/>
        </w:rPr>
      </w:pPr>
    </w:p>
    <w:tbl>
      <w:tblPr>
        <w:tblW w:w="15764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909"/>
        <w:gridCol w:w="5940"/>
        <w:gridCol w:w="1389"/>
        <w:gridCol w:w="5866"/>
        <w:gridCol w:w="1660"/>
      </w:tblGrid>
      <w:tr w:rsidR="003D2A98">
        <w:trPr>
          <w:trHeight w:val="526"/>
          <w:tblHeader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  <w:t>№ п/п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  <w:t>Задача, мероприятие (результат) / контрольная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  <w:t xml:space="preserve"> точка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  <w:t>Дата наступления контрольной точки</w:t>
            </w:r>
          </w:p>
        </w:tc>
        <w:tc>
          <w:tcPr>
            <w:tcW w:w="5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  <w:t>Ответственный исполнитель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ind w:left="-107" w:right="-109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shd w:val="clear" w:color="auto" w:fill="FFFFFF"/>
                <w:lang w:eastAsia="ru-RU"/>
              </w:rPr>
              <w:t>Вид подтверждающего документа</w:t>
            </w:r>
          </w:p>
        </w:tc>
      </w:tr>
      <w:tr w:rsidR="003D2A98">
        <w:trPr>
          <w:trHeight w:val="122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>3</w:t>
            </w:r>
          </w:p>
        </w:tc>
        <w:tc>
          <w:tcPr>
            <w:tcW w:w="5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>5</w:t>
            </w:r>
          </w:p>
        </w:tc>
      </w:tr>
      <w:tr w:rsidR="003D2A98">
        <w:trPr>
          <w:trHeight w:val="486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shd w:val="clear" w:color="auto" w:fill="FFFFFF"/>
                <w:lang w:eastAsia="ru-RU"/>
              </w:rPr>
              <w:t>.</w:t>
            </w:r>
          </w:p>
        </w:tc>
        <w:tc>
          <w:tcPr>
            <w:tcW w:w="14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>Задача 1 «Повышение надежности и эффективности установок наружного освещения»</w:t>
            </w:r>
          </w:p>
        </w:tc>
      </w:tr>
      <w:tr w:rsidR="003D2A98">
        <w:trPr>
          <w:trHeight w:val="25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1.1.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Мероприятие (результат) 1 «Организовано наружное освещение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населенных пунктов Белгородской области»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>х</w:t>
            </w:r>
          </w:p>
        </w:tc>
        <w:tc>
          <w:tcPr>
            <w:tcW w:w="5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pStyle w:val="12"/>
              <w:widowControl w:val="0"/>
              <w:spacing w:after="160"/>
              <w:ind w:hanging="1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20"/>
                <w:shd w:val="clear" w:color="auto" w:fill="FFFFFF"/>
                <w:lang w:eastAsia="en-US" w:bidi="ar-SA"/>
              </w:rPr>
              <w:t>Волощенко А.П. – заместитель Главы Ровеньского муниципального округа — начальник управления капитального строительства, транспорта, ЖКХ и топливно-энергетического комплекса Администрации Ровеньского муниципального</w:t>
            </w:r>
            <w:r>
              <w:rPr>
                <w:rFonts w:eastAsia="Calibri"/>
                <w:kern w:val="0"/>
                <w:sz w:val="20"/>
                <w:shd w:val="clear" w:color="auto" w:fill="FFFFFF"/>
                <w:lang w:eastAsia="en-US" w:bidi="ar-SA"/>
              </w:rPr>
              <w:t xml:space="preserve"> округа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>х</w:t>
            </w:r>
          </w:p>
        </w:tc>
      </w:tr>
      <w:tr w:rsidR="003D2A98">
        <w:trPr>
          <w:trHeight w:val="250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1.1.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Мероприятие (результат) «Организовано наружное освещение населенных пунктов Белгородской области» в 2026 году реализации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>х</w:t>
            </w:r>
          </w:p>
        </w:tc>
        <w:tc>
          <w:tcPr>
            <w:tcW w:w="5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pStyle w:val="12"/>
              <w:widowControl w:val="0"/>
              <w:spacing w:after="160"/>
              <w:ind w:hanging="1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20"/>
                <w:highlight w:val="white"/>
                <w:shd w:val="clear" w:color="auto" w:fill="FFFFFF"/>
                <w:lang w:eastAsia="en-US" w:bidi="ar-SA"/>
              </w:rPr>
              <w:t>Волощенко А.П. – заместитель Главы Ровеньского муниципального округа — начальник управления капитального строительств</w:t>
            </w:r>
            <w:r>
              <w:rPr>
                <w:rFonts w:eastAsia="Calibri"/>
                <w:kern w:val="0"/>
                <w:sz w:val="20"/>
                <w:highlight w:val="white"/>
                <w:shd w:val="clear" w:color="auto" w:fill="FFFFFF"/>
                <w:lang w:eastAsia="en-US" w:bidi="ar-SA"/>
              </w:rPr>
              <w:t>а, транспорта, ЖКХ и топливно-энергетического комплекса Администрации Ровеньского муниципального округа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>х</w:t>
            </w:r>
          </w:p>
        </w:tc>
      </w:tr>
      <w:tr w:rsidR="003D2A98">
        <w:trPr>
          <w:trHeight w:val="315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1.1.1.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Контрольная точка «Соглашение о порядке и условиях предоставления субсидии»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>10.01.2026</w:t>
            </w:r>
          </w:p>
        </w:tc>
        <w:tc>
          <w:tcPr>
            <w:tcW w:w="5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pStyle w:val="12"/>
              <w:widowControl w:val="0"/>
              <w:spacing w:after="160"/>
              <w:ind w:hanging="1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20"/>
                <w:highlight w:val="white"/>
                <w:shd w:val="clear" w:color="auto" w:fill="FFFFFF"/>
                <w:lang w:eastAsia="en-US" w:bidi="ar-SA"/>
              </w:rPr>
              <w:t xml:space="preserve">Волощенко А.П. – заместитель Главы Ровеньского </w:t>
            </w:r>
            <w:r>
              <w:rPr>
                <w:rFonts w:eastAsia="Calibri"/>
                <w:kern w:val="0"/>
                <w:sz w:val="20"/>
                <w:highlight w:val="white"/>
                <w:shd w:val="clear" w:color="auto" w:fill="FFFFFF"/>
                <w:lang w:eastAsia="en-US" w:bidi="ar-SA"/>
              </w:rPr>
              <w:t>муниципального округа — начальник управления капитального строительства, транспорта, ЖКХ и топливно-энергетического комплекса Администрации Ровеньского муниципального округа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>Соглашение</w:t>
            </w:r>
          </w:p>
        </w:tc>
      </w:tr>
      <w:tr w:rsidR="003D2A98">
        <w:trPr>
          <w:trHeight w:val="315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1.1.2.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Контрольная точка «Предоставление муниципальными образованиями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заявок для включения в сводную плановую заявку на финансирование лимитных обязательств в 1 квартале 2026 года»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> 10.04.2026</w:t>
            </w:r>
          </w:p>
        </w:tc>
        <w:tc>
          <w:tcPr>
            <w:tcW w:w="5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pStyle w:val="12"/>
              <w:widowControl w:val="0"/>
              <w:spacing w:after="160"/>
              <w:ind w:hanging="1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20"/>
                <w:shd w:val="clear" w:color="auto" w:fill="FFFFFF"/>
                <w:lang w:eastAsia="en-US" w:bidi="ar-SA"/>
              </w:rPr>
              <w:t>Во</w:t>
            </w:r>
            <w:r>
              <w:rPr>
                <w:rFonts w:eastAsia="Calibri"/>
                <w:kern w:val="0"/>
                <w:sz w:val="20"/>
                <w:highlight w:val="white"/>
                <w:shd w:val="clear" w:color="auto" w:fill="FFFFFF"/>
                <w:lang w:eastAsia="en-US" w:bidi="ar-SA"/>
              </w:rPr>
              <w:t>Волощенко А.П. – заместитель Главы Ровеньского муниципального округа — начальник управления капитального строительства, транспорта,</w:t>
            </w:r>
            <w:r>
              <w:rPr>
                <w:rFonts w:eastAsia="Calibri"/>
                <w:kern w:val="0"/>
                <w:sz w:val="20"/>
                <w:highlight w:val="white"/>
                <w:shd w:val="clear" w:color="auto" w:fill="FFFFFF"/>
                <w:lang w:eastAsia="en-US" w:bidi="ar-SA"/>
              </w:rPr>
              <w:t xml:space="preserve"> ЖКХ и топливно-энергетического комплекса Администрации Ровеньского муниципального округа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> Отчет</w:t>
            </w:r>
          </w:p>
        </w:tc>
      </w:tr>
      <w:tr w:rsidR="003D2A98">
        <w:trPr>
          <w:trHeight w:val="315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1.1.3.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Контрольная точка «Предоставление субсидии муниципальным образованиям в размере 70 процентов лимитов бюджетных обязательств в 1 квартале 2026 года»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> 10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>.04.2026</w:t>
            </w:r>
          </w:p>
        </w:tc>
        <w:tc>
          <w:tcPr>
            <w:tcW w:w="5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pStyle w:val="12"/>
              <w:widowControl w:val="0"/>
              <w:spacing w:after="160"/>
              <w:ind w:hanging="1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20"/>
                <w:highlight w:val="white"/>
                <w:shd w:val="clear" w:color="auto" w:fill="FFFFFF"/>
                <w:lang w:eastAsia="en-US" w:bidi="ar-SA"/>
              </w:rPr>
              <w:t>Волощенко А.П. – заместитель Главы Ровеньского муниципального округа — начальник управления капитального строительства, транспорта, ЖКХ и топливно-энергетического комплекса Администрации Ровеньского муниципального округа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>Отчет</w:t>
            </w:r>
          </w:p>
        </w:tc>
      </w:tr>
      <w:tr w:rsidR="003D2A98">
        <w:trPr>
          <w:trHeight w:val="315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1.1.4.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Контрольная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точка «Предоставление муниципальными образованиями заявок для включения в сводную плановую заявку на финансирование лимитных обязательств в 2 квартале 2026 года»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>10.07.2026</w:t>
            </w:r>
          </w:p>
        </w:tc>
        <w:tc>
          <w:tcPr>
            <w:tcW w:w="5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pStyle w:val="12"/>
              <w:widowControl w:val="0"/>
              <w:spacing w:after="160"/>
              <w:ind w:hanging="1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20"/>
                <w:highlight w:val="white"/>
                <w:shd w:val="clear" w:color="auto" w:fill="FFFFFF"/>
                <w:lang w:eastAsia="en-US" w:bidi="ar-SA"/>
              </w:rPr>
              <w:t>Волощенко А.П. – заместитель Главы Ровеньского муниципального округа — начальник уп</w:t>
            </w:r>
            <w:r>
              <w:rPr>
                <w:rFonts w:eastAsia="Calibri"/>
                <w:kern w:val="0"/>
                <w:sz w:val="20"/>
                <w:highlight w:val="white"/>
                <w:shd w:val="clear" w:color="auto" w:fill="FFFFFF"/>
                <w:lang w:eastAsia="en-US" w:bidi="ar-SA"/>
              </w:rPr>
              <w:t>равления капитального строительства, транспорта, ЖКХ и топливно-энергетического комплекса Администрации Ровеньского муниципального округа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>Отчет</w:t>
            </w:r>
          </w:p>
        </w:tc>
      </w:tr>
      <w:tr w:rsidR="003D2A98">
        <w:trPr>
          <w:trHeight w:val="315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1.1.5.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Контрольная точка «Предоставление субсидии муниципальным образованиям в размере 70 процентов лимитов бюд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жетных обязательств в 2 квартале 2026 года»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>10.07.2026</w:t>
            </w:r>
          </w:p>
        </w:tc>
        <w:tc>
          <w:tcPr>
            <w:tcW w:w="5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pStyle w:val="12"/>
              <w:widowControl w:val="0"/>
              <w:spacing w:after="160"/>
              <w:ind w:hanging="1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20"/>
                <w:highlight w:val="white"/>
                <w:shd w:val="clear" w:color="auto" w:fill="FFFFFF"/>
                <w:lang w:eastAsia="en-US" w:bidi="ar-SA"/>
              </w:rPr>
              <w:t xml:space="preserve">Волощенко А.П. – заместитель Главы Ровеньского муниципального округа — начальник управления капитального строительства, транспорта, ЖКХ и топливно-энергетического комплекса Администрации Ровеньского </w:t>
            </w:r>
            <w:r>
              <w:rPr>
                <w:rFonts w:eastAsia="Calibri"/>
                <w:kern w:val="0"/>
                <w:sz w:val="20"/>
                <w:highlight w:val="white"/>
                <w:shd w:val="clear" w:color="auto" w:fill="FFFFFF"/>
                <w:lang w:eastAsia="en-US" w:bidi="ar-SA"/>
              </w:rPr>
              <w:t>муниципального округа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>Отчет</w:t>
            </w:r>
          </w:p>
        </w:tc>
      </w:tr>
      <w:tr w:rsidR="003D2A98">
        <w:trPr>
          <w:trHeight w:val="315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1.1.6.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Контрольная точка «Предоставление субсидии муниципальным образованиям в размере 70 процентов лимитов бюджетных обязательств в 3 квартале 2026 года»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>10.10.2026</w:t>
            </w:r>
          </w:p>
        </w:tc>
        <w:tc>
          <w:tcPr>
            <w:tcW w:w="5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pStyle w:val="12"/>
              <w:widowControl w:val="0"/>
              <w:spacing w:after="160"/>
              <w:ind w:hanging="1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20"/>
                <w:highlight w:val="white"/>
                <w:shd w:val="clear" w:color="auto" w:fill="FFFFFF"/>
                <w:lang w:eastAsia="en-US" w:bidi="ar-SA"/>
              </w:rPr>
              <w:t>Волощенко А.П. – заместитель Главы Ровеньского муниципального</w:t>
            </w:r>
            <w:r>
              <w:rPr>
                <w:rFonts w:eastAsia="Calibri"/>
                <w:kern w:val="0"/>
                <w:sz w:val="20"/>
                <w:highlight w:val="white"/>
                <w:shd w:val="clear" w:color="auto" w:fill="FFFFFF"/>
                <w:lang w:eastAsia="en-US" w:bidi="ar-SA"/>
              </w:rPr>
              <w:t xml:space="preserve"> округа — начальник управления капитального строительства, транспорта, ЖКХ и топливно-энергетического комплекса Администрации Ровеньского муниципального округа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>Отчет</w:t>
            </w:r>
          </w:p>
        </w:tc>
      </w:tr>
      <w:tr w:rsidR="003D2A98">
        <w:trPr>
          <w:trHeight w:val="315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1.1.7.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Контрольная точка «Предоставление муниципальными образованиями заявок для включени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я в сводную плановую заявку на финансирование лимитных обязательств в 3 квартале 2026 года»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>10.10.2026</w:t>
            </w:r>
          </w:p>
        </w:tc>
        <w:tc>
          <w:tcPr>
            <w:tcW w:w="5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pStyle w:val="12"/>
              <w:widowControl w:val="0"/>
              <w:spacing w:after="160"/>
              <w:ind w:hanging="1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20"/>
                <w:highlight w:val="white"/>
                <w:shd w:val="clear" w:color="auto" w:fill="FFFFFF"/>
                <w:lang w:eastAsia="en-US" w:bidi="ar-SA"/>
              </w:rPr>
              <w:t xml:space="preserve">Волощенко А.П. – заместитель Главы Ровеньского муниципального округа — начальник управления капитального строительства, транспорта, ЖКХ и </w:t>
            </w:r>
            <w:r>
              <w:rPr>
                <w:rFonts w:eastAsia="Calibri"/>
                <w:kern w:val="0"/>
                <w:sz w:val="20"/>
                <w:highlight w:val="white"/>
                <w:shd w:val="clear" w:color="auto" w:fill="FFFFFF"/>
                <w:lang w:eastAsia="en-US" w:bidi="ar-SA"/>
              </w:rPr>
              <w:t>топливно-энергетического комплекса Администрации Ровеньского муниципального округа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>Отчет</w:t>
            </w:r>
          </w:p>
        </w:tc>
      </w:tr>
      <w:tr w:rsidR="003D2A98">
        <w:trPr>
          <w:trHeight w:val="315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1.1.8.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Контрольная точка «Предоставление муниципальными образованиями заявок для включения в сводную плановую заявку на финансирование лимитных обязательств в 4 кварт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але 2026 года»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>30.12.2026</w:t>
            </w:r>
          </w:p>
        </w:tc>
        <w:tc>
          <w:tcPr>
            <w:tcW w:w="5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pStyle w:val="12"/>
              <w:widowControl w:val="0"/>
              <w:spacing w:after="160"/>
              <w:ind w:hanging="1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20"/>
                <w:highlight w:val="white"/>
                <w:shd w:val="clear" w:color="auto" w:fill="FFFFFF"/>
                <w:lang w:eastAsia="en-US" w:bidi="ar-SA"/>
              </w:rPr>
              <w:t>Волощенко А.П. – заместитель Главы Ровеньского муниципального округа — начальник управления капитального строительства, транспорта, ЖКХ и топливно-энергетического комплекса Администрации Ровеньского муниципального округа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>Отчет</w:t>
            </w:r>
          </w:p>
        </w:tc>
      </w:tr>
      <w:tr w:rsidR="003D2A98">
        <w:trPr>
          <w:trHeight w:val="315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1.1.9.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Контрольная точка «Предоставление субсидии муниципальным образованиям в размере 70 процентов лимитов бюджетных обязательств в 4 квартале 2026 года»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>30.12.2026</w:t>
            </w:r>
          </w:p>
        </w:tc>
        <w:tc>
          <w:tcPr>
            <w:tcW w:w="5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pStyle w:val="12"/>
              <w:widowControl w:val="0"/>
              <w:spacing w:after="160"/>
              <w:ind w:hanging="1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20"/>
                <w:highlight w:val="white"/>
                <w:shd w:val="clear" w:color="auto" w:fill="FFFFFF"/>
                <w:lang w:eastAsia="en-US" w:bidi="ar-SA"/>
              </w:rPr>
              <w:t xml:space="preserve">Волощенко А.П. – заместитель Главы Ровеньского муниципального округа — начальник </w:t>
            </w:r>
            <w:r>
              <w:rPr>
                <w:rFonts w:eastAsia="Calibri"/>
                <w:kern w:val="0"/>
                <w:sz w:val="20"/>
                <w:highlight w:val="white"/>
                <w:shd w:val="clear" w:color="auto" w:fill="FFFFFF"/>
                <w:lang w:eastAsia="en-US" w:bidi="ar-SA"/>
              </w:rPr>
              <w:t>управления капитального строительства, транспорта, ЖКХ и топливно-энергетического комплекса Администрации Ровеньского муниципального округа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>Отчет</w:t>
            </w:r>
          </w:p>
        </w:tc>
      </w:tr>
      <w:tr w:rsidR="003D2A98">
        <w:trPr>
          <w:trHeight w:val="561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>2.</w:t>
            </w:r>
          </w:p>
        </w:tc>
        <w:tc>
          <w:tcPr>
            <w:tcW w:w="14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>Задача 2 «Обеспечение гарантий погребения умерших (погибших), не имеющих супруга, близких родственников, 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>ных родственников либо законного представителя умершего»</w:t>
            </w:r>
          </w:p>
        </w:tc>
      </w:tr>
      <w:tr w:rsidR="003D2A98">
        <w:trPr>
          <w:trHeight w:val="348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2.1.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Мероприятие (результат) «Возмещены расходы по гарантированному перечню услуг по погребению муниципальным образованиям области»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>х</w:t>
            </w:r>
          </w:p>
        </w:tc>
        <w:tc>
          <w:tcPr>
            <w:tcW w:w="5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pStyle w:val="12"/>
              <w:widowControl w:val="0"/>
              <w:spacing w:after="160"/>
              <w:ind w:hanging="1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20"/>
                <w:highlight w:val="white"/>
                <w:shd w:val="clear" w:color="auto" w:fill="FFFFFF"/>
                <w:lang w:eastAsia="en-US" w:bidi="ar-SA"/>
              </w:rPr>
              <w:t xml:space="preserve">Волощенко А.П. – заместитель Главы Ровеньского муниципального </w:t>
            </w:r>
            <w:r>
              <w:rPr>
                <w:rFonts w:eastAsia="Calibri"/>
                <w:kern w:val="0"/>
                <w:sz w:val="20"/>
                <w:highlight w:val="white"/>
                <w:shd w:val="clear" w:color="auto" w:fill="FFFFFF"/>
                <w:lang w:eastAsia="en-US" w:bidi="ar-SA"/>
              </w:rPr>
              <w:t>округа — начальник управления капитального строительства, транспорта, ЖКХ и топливно-энергетического комплекса Администрации Ровеньского муниципального округа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t>х</w:t>
            </w:r>
          </w:p>
        </w:tc>
      </w:tr>
      <w:tr w:rsidR="003D2A98">
        <w:trPr>
          <w:trHeight w:val="348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2.1.1.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Мероприятие (результат) «Возмещены расходы по гарантированному перечню услуг 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погребению муниципальным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образованиям области» в 2026 году реализации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lastRenderedPageBreak/>
              <w:t>10.01.2026</w:t>
            </w:r>
          </w:p>
        </w:tc>
        <w:tc>
          <w:tcPr>
            <w:tcW w:w="5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pStyle w:val="12"/>
              <w:widowControl w:val="0"/>
              <w:spacing w:after="160"/>
              <w:ind w:hanging="1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20"/>
                <w:highlight w:val="white"/>
                <w:shd w:val="clear" w:color="auto" w:fill="FFFFFF"/>
                <w:lang w:eastAsia="en-US" w:bidi="ar-SA"/>
              </w:rPr>
              <w:t xml:space="preserve">Волощенко А.П. – заместитель Главы Ровеньского муниципального округа — начальник управления капитального </w:t>
            </w:r>
            <w:r>
              <w:rPr>
                <w:rFonts w:eastAsia="Calibri"/>
                <w:kern w:val="0"/>
                <w:sz w:val="20"/>
                <w:highlight w:val="white"/>
                <w:shd w:val="clear" w:color="auto" w:fill="FFFFFF"/>
                <w:lang w:eastAsia="en-US" w:bidi="ar-SA"/>
              </w:rPr>
              <w:lastRenderedPageBreak/>
              <w:t>строительства, транспорта, ЖКХ и топливно-энергетического комплекса Ад</w:t>
            </w:r>
            <w:r>
              <w:rPr>
                <w:rFonts w:eastAsia="Calibri"/>
                <w:kern w:val="0"/>
                <w:sz w:val="20"/>
                <w:highlight w:val="white"/>
                <w:shd w:val="clear" w:color="auto" w:fill="FFFFFF"/>
                <w:lang w:eastAsia="en-US" w:bidi="ar-SA"/>
              </w:rPr>
              <w:t>министрации Ровеньского муниципального округа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shd w:val="clear" w:color="auto" w:fill="FFFFFF"/>
                <w:lang w:eastAsia="ru-RU"/>
              </w:rPr>
              <w:lastRenderedPageBreak/>
              <w:t>х</w:t>
            </w:r>
          </w:p>
        </w:tc>
      </w:tr>
      <w:tr w:rsidR="003D2A98">
        <w:trPr>
          <w:trHeight w:val="315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2.1.2.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Контрольная точка «Предоставление муниципальными образованиями заявки на возмещение стоимости услуг, предоставленных согласно гарантированному перечню услуг по погребению в 1 квартале 2026 года»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> 10.0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>4.2026</w:t>
            </w:r>
          </w:p>
        </w:tc>
        <w:tc>
          <w:tcPr>
            <w:tcW w:w="5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pStyle w:val="12"/>
              <w:widowControl w:val="0"/>
              <w:spacing w:after="160"/>
              <w:ind w:hanging="1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20"/>
                <w:highlight w:val="white"/>
                <w:shd w:val="clear" w:color="auto" w:fill="FFFFFF"/>
                <w:lang w:eastAsia="en-US" w:bidi="ar-SA"/>
              </w:rPr>
              <w:t>Волощенко А.П. – заместитель Главы Ровеньского муниципального округа — начальник управления капитального строительства, транспорта, ЖКХ и топливно-энергетического комплекса Администрации Ровеньского муниципального округа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>Отчет</w:t>
            </w:r>
          </w:p>
        </w:tc>
      </w:tr>
      <w:tr w:rsidR="003D2A98">
        <w:trPr>
          <w:trHeight w:val="315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2.1.3.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Контрольная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точка «Предоставление субвенции муниципальным образованиям для расчета со специализированными службами по вопросам похоронного дела в 1 квартале 2026 года»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> 10.04.2026</w:t>
            </w:r>
          </w:p>
        </w:tc>
        <w:tc>
          <w:tcPr>
            <w:tcW w:w="5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pStyle w:val="12"/>
              <w:widowControl w:val="0"/>
              <w:spacing w:after="160"/>
              <w:ind w:hanging="1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20"/>
                <w:highlight w:val="white"/>
                <w:shd w:val="clear" w:color="auto" w:fill="FFFFFF"/>
                <w:lang w:eastAsia="en-US" w:bidi="ar-SA"/>
              </w:rPr>
              <w:t>Волощенко А.П. – заместитель Главы Ровеньского муниципального округа — начальник управле</w:t>
            </w:r>
            <w:r>
              <w:rPr>
                <w:rFonts w:eastAsia="Calibri"/>
                <w:kern w:val="0"/>
                <w:sz w:val="20"/>
                <w:highlight w:val="white"/>
                <w:shd w:val="clear" w:color="auto" w:fill="FFFFFF"/>
                <w:lang w:eastAsia="en-US" w:bidi="ar-SA"/>
              </w:rPr>
              <w:t>ния капитального строительства, транспорта, ЖКХ и топливно-энергетического комплекса Администрации Ровеньского муниципального округа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>Отчет</w:t>
            </w:r>
          </w:p>
        </w:tc>
      </w:tr>
      <w:tr w:rsidR="003D2A98">
        <w:trPr>
          <w:trHeight w:val="315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2.1.4.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Контрольная точка «Предоставление муниципальными образованиями заявки на возмещение стоимости услуг,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предоставленных согласно гарантированному перечню услуг по погребению в 2 квартале 2026 года»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>10.07.2026</w:t>
            </w:r>
          </w:p>
        </w:tc>
        <w:tc>
          <w:tcPr>
            <w:tcW w:w="5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pStyle w:val="12"/>
              <w:widowControl w:val="0"/>
              <w:spacing w:after="160"/>
              <w:ind w:hanging="1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20"/>
                <w:highlight w:val="white"/>
                <w:shd w:val="clear" w:color="auto" w:fill="FFFFFF"/>
                <w:lang w:eastAsia="en-US" w:bidi="ar-SA"/>
              </w:rPr>
              <w:t xml:space="preserve">Волощенко А.П. – заместитель Главы Ровеньского муниципального округа — начальник управления капитального строительства, транспорта, ЖКХ и </w:t>
            </w:r>
            <w:r>
              <w:rPr>
                <w:rFonts w:eastAsia="Calibri"/>
                <w:kern w:val="0"/>
                <w:sz w:val="20"/>
                <w:highlight w:val="white"/>
                <w:shd w:val="clear" w:color="auto" w:fill="FFFFFF"/>
                <w:lang w:eastAsia="en-US" w:bidi="ar-SA"/>
              </w:rPr>
              <w:t>топливно-энергетического комплекса Администрации Ровеньского муниципального округа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>Отчет</w:t>
            </w:r>
          </w:p>
        </w:tc>
      </w:tr>
      <w:tr w:rsidR="003D2A98">
        <w:trPr>
          <w:trHeight w:val="315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2.1.5.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Контрольная точка «Предоставление субвенции муниципальным образованиям для расчета со специализированными службами по вопросам похоронного дела в 2 квартале 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26 года»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>10.07.2026</w:t>
            </w:r>
          </w:p>
        </w:tc>
        <w:tc>
          <w:tcPr>
            <w:tcW w:w="5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pStyle w:val="12"/>
              <w:widowControl w:val="0"/>
              <w:spacing w:after="160"/>
              <w:ind w:hanging="1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20"/>
                <w:shd w:val="clear" w:color="auto" w:fill="FFFFFF"/>
                <w:lang w:eastAsia="en-US" w:bidi="ar-SA"/>
              </w:rPr>
              <w:t>Волощенко А.П. – заместитель Главы Ровеньского муниципального округа — начальник управления капитального строительства, транспорта, ЖКХ и топливно-энергетического комплекса Администрации Ровеньского муниципального округа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>Отчет</w:t>
            </w:r>
          </w:p>
        </w:tc>
      </w:tr>
      <w:tr w:rsidR="003D2A98">
        <w:trPr>
          <w:trHeight w:val="315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2.1.6.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Контрольная точка «Предоставление муниципальными образованиями заявки на возмещение стоимости услуг, предоставленных согласно гарантированному перечню услуг по погребению в 3 квартале 2026 года»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>10.10.2026</w:t>
            </w:r>
          </w:p>
        </w:tc>
        <w:tc>
          <w:tcPr>
            <w:tcW w:w="5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pStyle w:val="12"/>
              <w:widowControl w:val="0"/>
              <w:spacing w:after="160"/>
              <w:ind w:hanging="1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20"/>
                <w:highlight w:val="white"/>
                <w:shd w:val="clear" w:color="auto" w:fill="FFFFFF"/>
                <w:lang w:eastAsia="en-US" w:bidi="ar-SA"/>
              </w:rPr>
              <w:t>Волощенко А.П. – заместитель Главы Ровеньского мун</w:t>
            </w:r>
            <w:r>
              <w:rPr>
                <w:rFonts w:eastAsia="Calibri"/>
                <w:kern w:val="0"/>
                <w:sz w:val="20"/>
                <w:highlight w:val="white"/>
                <w:shd w:val="clear" w:color="auto" w:fill="FFFFFF"/>
                <w:lang w:eastAsia="en-US" w:bidi="ar-SA"/>
              </w:rPr>
              <w:t>иципального округа — начальник управления капитального строительства, транспорта, ЖКХ и топливно-энергетического комплекса Администрации Ровеньского муниципального округа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>Отчет</w:t>
            </w:r>
          </w:p>
        </w:tc>
      </w:tr>
      <w:tr w:rsidR="003D2A98">
        <w:trPr>
          <w:trHeight w:val="315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2.1.7.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Контрольная точка «Предоставление субвенции муниципальным образованиям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для расчета со специализированными службами по вопросам похоронного дела в 3 квартале 2026 года»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>10.10.2026</w:t>
            </w:r>
          </w:p>
        </w:tc>
        <w:tc>
          <w:tcPr>
            <w:tcW w:w="5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pStyle w:val="12"/>
              <w:widowControl w:val="0"/>
              <w:spacing w:after="160"/>
              <w:ind w:hanging="1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20"/>
                <w:highlight w:val="white"/>
                <w:shd w:val="clear" w:color="auto" w:fill="FFFFFF"/>
                <w:lang w:eastAsia="en-US" w:bidi="ar-SA"/>
              </w:rPr>
              <w:t>Волощенко А.П. – заместитель Главы Ровеньского муниципального округа — начальник управления капитального строительства, транспорта, ЖКХ и топливно-э</w:t>
            </w:r>
            <w:r>
              <w:rPr>
                <w:rFonts w:eastAsia="Calibri"/>
                <w:kern w:val="0"/>
                <w:sz w:val="20"/>
                <w:highlight w:val="white"/>
                <w:shd w:val="clear" w:color="auto" w:fill="FFFFFF"/>
                <w:lang w:eastAsia="en-US" w:bidi="ar-SA"/>
              </w:rPr>
              <w:t>нергетического комплекса Администрации Ровеньского муниципального округа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>Отчет</w:t>
            </w:r>
          </w:p>
        </w:tc>
      </w:tr>
      <w:tr w:rsidR="003D2A98">
        <w:trPr>
          <w:trHeight w:val="315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2.1.8.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Контрольная точка «Предоставление муниципальными образованиями заявки на возмещение стоимости услуг, предоставленных согласно гарантированному перечню услуг 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погребению в 4 квартале 2026 года»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>30.12.2026</w:t>
            </w:r>
          </w:p>
        </w:tc>
        <w:tc>
          <w:tcPr>
            <w:tcW w:w="5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pStyle w:val="12"/>
              <w:widowControl w:val="0"/>
              <w:spacing w:after="160"/>
              <w:ind w:hanging="1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20"/>
                <w:highlight w:val="white"/>
                <w:shd w:val="clear" w:color="auto" w:fill="FFFFFF"/>
                <w:lang w:eastAsia="en-US" w:bidi="ar-SA"/>
              </w:rPr>
              <w:t>Волощенко А.П. – заместитель Главы Ровеньского муниципального округа — начальник управления капитального строительства, транспорта, ЖКХ и топливно-энергетического комплекса Администрации Ровеньского муниципальн</w:t>
            </w:r>
            <w:r>
              <w:rPr>
                <w:rFonts w:eastAsia="Calibri"/>
                <w:kern w:val="0"/>
                <w:sz w:val="20"/>
                <w:highlight w:val="white"/>
                <w:shd w:val="clear" w:color="auto" w:fill="FFFFFF"/>
                <w:lang w:eastAsia="en-US" w:bidi="ar-SA"/>
              </w:rPr>
              <w:t>ого округа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>Отчет</w:t>
            </w:r>
          </w:p>
        </w:tc>
      </w:tr>
      <w:tr w:rsidR="003D2A98">
        <w:trPr>
          <w:trHeight w:val="315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2.1.9.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Контрольная точка «Предоставление субвенции муниципальным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образованиям для расчета со специализированными службами по вопросам похоронного дела в 4 квартале 2026 года»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30.12.2026</w:t>
            </w:r>
          </w:p>
        </w:tc>
        <w:tc>
          <w:tcPr>
            <w:tcW w:w="5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pStyle w:val="12"/>
              <w:widowControl w:val="0"/>
              <w:spacing w:after="160"/>
              <w:ind w:hanging="10"/>
              <w:jc w:val="both"/>
              <w:rPr>
                <w:highlight w:val="white"/>
              </w:rPr>
            </w:pPr>
            <w:r>
              <w:rPr>
                <w:rFonts w:eastAsia="Calibri"/>
                <w:kern w:val="0"/>
                <w:sz w:val="20"/>
                <w:highlight w:val="white"/>
                <w:shd w:val="clear" w:color="auto" w:fill="FFFFFF"/>
                <w:lang w:eastAsia="en-US" w:bidi="ar-SA"/>
              </w:rPr>
              <w:t xml:space="preserve">Волощенко А.П. – заместитель Главы Ровеньского </w:t>
            </w:r>
            <w:r>
              <w:rPr>
                <w:rFonts w:eastAsia="Calibri"/>
                <w:kern w:val="0"/>
                <w:sz w:val="20"/>
                <w:highlight w:val="white"/>
                <w:shd w:val="clear" w:color="auto" w:fill="FFFFFF"/>
                <w:lang w:eastAsia="en-US" w:bidi="ar-SA"/>
              </w:rPr>
              <w:lastRenderedPageBreak/>
              <w:t>муниципального округа — начальник управления капитального строительства, транспорта, ЖКХ и топливно-энергетического комплекса Администрации Ровеньского муниципального округа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lastRenderedPageBreak/>
              <w:t>Отчет</w:t>
            </w:r>
          </w:p>
        </w:tc>
      </w:tr>
    </w:tbl>
    <w:p w:rsidR="003D2A98" w:rsidRDefault="003D2A98">
      <w:pPr>
        <w:rPr>
          <w:rFonts w:ascii="Times New Roman" w:hAnsi="Times New Roman" w:cs="Times New Roman"/>
          <w:sz w:val="27"/>
          <w:szCs w:val="27"/>
          <w:highlight w:val="white"/>
        </w:rPr>
      </w:pPr>
    </w:p>
    <w:p w:rsidR="003D2A98" w:rsidRDefault="003D2A98">
      <w:pPr>
        <w:rPr>
          <w:rFonts w:ascii="Times New Roman" w:hAnsi="Times New Roman" w:cs="Times New Roman"/>
          <w:sz w:val="27"/>
          <w:szCs w:val="27"/>
          <w:highlight w:val="white"/>
        </w:rPr>
      </w:pPr>
    </w:p>
    <w:p w:rsidR="003D2A98" w:rsidRDefault="003D2A98">
      <w:pPr>
        <w:rPr>
          <w:rFonts w:ascii="Times New Roman" w:hAnsi="Times New Roman" w:cs="Times New Roman"/>
          <w:sz w:val="27"/>
          <w:szCs w:val="27"/>
          <w:highlight w:val="white"/>
        </w:rPr>
      </w:pPr>
    </w:p>
    <w:p w:rsidR="003D2A98" w:rsidRDefault="003D2A98">
      <w:pPr>
        <w:rPr>
          <w:rFonts w:ascii="Times New Roman" w:hAnsi="Times New Roman" w:cs="Times New Roman"/>
          <w:sz w:val="27"/>
          <w:szCs w:val="27"/>
          <w:highlight w:val="white"/>
        </w:rPr>
      </w:pPr>
    </w:p>
    <w:p w:rsidR="003D2A98" w:rsidRDefault="00211849">
      <w:pPr>
        <w:rPr>
          <w:rFonts w:ascii="Times New Roman" w:hAnsi="Times New Roman" w:cs="Times New Roman"/>
          <w:bCs/>
          <w:sz w:val="44"/>
          <w:szCs w:val="44"/>
          <w:highlight w:val="white"/>
        </w:rPr>
      </w:pPr>
      <w:r>
        <w:br w:type="page"/>
      </w:r>
    </w:p>
    <w:tbl>
      <w:tblPr>
        <w:tblW w:w="15922" w:type="dxa"/>
        <w:tblInd w:w="-109" w:type="dxa"/>
        <w:tblLayout w:type="fixed"/>
        <w:tblLook w:val="0000" w:firstRow="0" w:lastRow="0" w:firstColumn="0" w:lastColumn="0" w:noHBand="0" w:noVBand="0"/>
      </w:tblPr>
      <w:tblGrid>
        <w:gridCol w:w="5307"/>
        <w:gridCol w:w="5849"/>
        <w:gridCol w:w="4766"/>
      </w:tblGrid>
      <w:tr w:rsidR="003D2A98">
        <w:tc>
          <w:tcPr>
            <w:tcW w:w="5307" w:type="dxa"/>
            <w:shd w:val="clear" w:color="auto" w:fill="auto"/>
          </w:tcPr>
          <w:p w:rsidR="003D2A98" w:rsidRDefault="003D2A98">
            <w:pPr>
              <w:pageBreakBefore/>
              <w:widowControl w:val="0"/>
              <w:snapToGrid w:val="0"/>
              <w:rPr>
                <w:rFonts w:ascii="Times New Roman" w:eastAsia="Times New Roman" w:hAnsi="Times New Roman" w:cs="Times New Roman"/>
                <w:bCs/>
                <w:color w:val="000000"/>
                <w:sz w:val="22"/>
                <w:highlight w:val="white"/>
                <w:lang w:eastAsia="ru-RU"/>
              </w:rPr>
            </w:pPr>
          </w:p>
        </w:tc>
        <w:tc>
          <w:tcPr>
            <w:tcW w:w="5849" w:type="dxa"/>
            <w:shd w:val="clear" w:color="auto" w:fill="auto"/>
          </w:tcPr>
          <w:p w:rsidR="003D2A98" w:rsidRDefault="003D2A98">
            <w:pPr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2"/>
                <w:highlight w:val="white"/>
                <w:lang w:eastAsia="ru-RU"/>
              </w:rPr>
            </w:pPr>
          </w:p>
        </w:tc>
        <w:tc>
          <w:tcPr>
            <w:tcW w:w="4766" w:type="dxa"/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:shd w:val="clear" w:color="auto" w:fill="FFFFFF"/>
                <w:lang w:eastAsia="ru-RU" w:bidi="ar-SA"/>
              </w:rPr>
              <w:t>Приложение № 1</w:t>
            </w:r>
          </w:p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:shd w:val="clear" w:color="auto" w:fill="FFFFFF"/>
                <w:lang w:eastAsia="ru-RU" w:bidi="ar-SA"/>
              </w:rPr>
              <w:t xml:space="preserve">к муниципальной программе «Формирование современной городской среды на территории Ровеньского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:highlight w:val="white"/>
                <w:shd w:val="clear" w:color="auto" w:fill="FFFFFF"/>
                <w:lang w:eastAsia="ru-RU" w:bidi="ar-SA"/>
              </w:rPr>
              <w:t>муниципального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:shd w:val="clear" w:color="auto" w:fill="FFFFFF"/>
                <w:lang w:eastAsia="ru-RU" w:bidi="ar-SA"/>
              </w:rPr>
              <w:t>»</w:t>
            </w:r>
          </w:p>
        </w:tc>
      </w:tr>
    </w:tbl>
    <w:p w:rsidR="003D2A98" w:rsidRDefault="003D2A98">
      <w:pPr>
        <w:jc w:val="center"/>
        <w:rPr>
          <w:rFonts w:ascii="Times New Roman" w:hAnsi="Times New Roman" w:cs="Times New Roman"/>
          <w:b/>
          <w:sz w:val="26"/>
          <w:szCs w:val="26"/>
          <w:highlight w:val="white"/>
        </w:rPr>
      </w:pPr>
    </w:p>
    <w:p w:rsidR="003D2A98" w:rsidRDefault="00211849">
      <w:pPr>
        <w:jc w:val="center"/>
        <w:rPr>
          <w:highlight w:val="white"/>
        </w:rPr>
      </w:pPr>
      <w:r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Сведения о порядке сбора информации и методике расчета показателя муниципальной программы</w:t>
      </w:r>
    </w:p>
    <w:p w:rsidR="003D2A98" w:rsidRDefault="003D2A98">
      <w:pPr>
        <w:rPr>
          <w:rFonts w:ascii="Times New Roman" w:hAnsi="Times New Roman" w:cs="Times New Roman"/>
          <w:sz w:val="26"/>
          <w:szCs w:val="26"/>
          <w:highlight w:val="white"/>
        </w:rPr>
      </w:pPr>
    </w:p>
    <w:tbl>
      <w:tblPr>
        <w:tblW w:w="16017" w:type="dxa"/>
        <w:tblInd w:w="-255" w:type="dxa"/>
        <w:tblLayout w:type="fixed"/>
        <w:tblLook w:val="0000" w:firstRow="0" w:lastRow="0" w:firstColumn="0" w:lastColumn="0" w:noHBand="0" w:noVBand="0"/>
      </w:tblPr>
      <w:tblGrid>
        <w:gridCol w:w="425"/>
        <w:gridCol w:w="1432"/>
        <w:gridCol w:w="953"/>
        <w:gridCol w:w="1456"/>
        <w:gridCol w:w="1361"/>
        <w:gridCol w:w="2017"/>
        <w:gridCol w:w="2002"/>
        <w:gridCol w:w="1305"/>
        <w:gridCol w:w="1325"/>
        <w:gridCol w:w="1336"/>
        <w:gridCol w:w="1158"/>
        <w:gridCol w:w="1247"/>
      </w:tblGrid>
      <w:tr w:rsidR="003D2A98">
        <w:trPr>
          <w:tblHeader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ConsPlusNormal"/>
              <w:widowControl w:val="0"/>
              <w:ind w:left="-24" w:right="-58"/>
              <w:jc w:val="center"/>
              <w:rPr>
                <w:highlight w:val="white"/>
              </w:rPr>
            </w:pPr>
            <w:r>
              <w:rPr>
                <w:b/>
                <w:sz w:val="16"/>
                <w:szCs w:val="16"/>
                <w:shd w:val="clear" w:color="auto" w:fill="FFFFFF"/>
              </w:rPr>
              <w:t>№</w:t>
            </w:r>
            <w:r>
              <w:rPr>
                <w:rFonts w:eastAsia="Times New Roman"/>
                <w:b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b/>
                <w:sz w:val="16"/>
                <w:szCs w:val="16"/>
                <w:shd w:val="clear" w:color="auto" w:fill="FFFFFF"/>
              </w:rPr>
              <w:t>п/п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ConsPlusNormal"/>
              <w:widowControl w:val="0"/>
              <w:ind w:left="-24" w:right="-58"/>
              <w:jc w:val="center"/>
              <w:rPr>
                <w:highlight w:val="white"/>
              </w:rPr>
            </w:pPr>
            <w:r>
              <w:rPr>
                <w:b/>
                <w:sz w:val="16"/>
                <w:szCs w:val="16"/>
                <w:shd w:val="clear" w:color="auto" w:fill="FFFFFF"/>
              </w:rPr>
              <w:t>Наименование показателя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ConsPlusNormal"/>
              <w:widowControl w:val="0"/>
              <w:ind w:left="-24" w:right="-58"/>
              <w:jc w:val="center"/>
              <w:rPr>
                <w:highlight w:val="white"/>
              </w:rPr>
            </w:pPr>
            <w:r>
              <w:rPr>
                <w:b/>
                <w:sz w:val="16"/>
                <w:szCs w:val="16"/>
                <w:shd w:val="clear" w:color="auto" w:fill="FFFFFF"/>
              </w:rPr>
              <w:t xml:space="preserve">Единица </w:t>
            </w:r>
            <w:r>
              <w:rPr>
                <w:b/>
                <w:sz w:val="16"/>
                <w:szCs w:val="16"/>
                <w:shd w:val="clear" w:color="auto" w:fill="FFFFFF"/>
              </w:rPr>
              <w:t>измерения (по ОКЕИ)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ConsPlusNormal"/>
              <w:widowControl w:val="0"/>
              <w:ind w:left="-24" w:right="-58"/>
              <w:jc w:val="center"/>
              <w:rPr>
                <w:highlight w:val="white"/>
              </w:rPr>
            </w:pPr>
            <w:r>
              <w:rPr>
                <w:b/>
                <w:sz w:val="16"/>
                <w:szCs w:val="16"/>
                <w:shd w:val="clear" w:color="auto" w:fill="FFFFFF"/>
              </w:rPr>
              <w:t>Определение показателя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2A98" w:rsidRDefault="00211849">
            <w:pPr>
              <w:pStyle w:val="ConsPlusNormal"/>
              <w:widowControl w:val="0"/>
              <w:ind w:left="-24" w:right="-58"/>
              <w:jc w:val="center"/>
              <w:rPr>
                <w:highlight w:val="white"/>
              </w:rPr>
            </w:pPr>
            <w:r>
              <w:rPr>
                <w:b/>
                <w:sz w:val="16"/>
                <w:szCs w:val="16"/>
                <w:shd w:val="clear" w:color="auto" w:fill="FFFFFF"/>
              </w:rPr>
              <w:t>Временные характеристики показателя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ConsPlusNormal"/>
              <w:widowControl w:val="0"/>
              <w:ind w:left="-24" w:right="-58"/>
              <w:jc w:val="center"/>
              <w:rPr>
                <w:highlight w:val="white"/>
              </w:rPr>
            </w:pPr>
            <w:r>
              <w:rPr>
                <w:b/>
                <w:sz w:val="16"/>
                <w:szCs w:val="16"/>
                <w:shd w:val="clear" w:color="auto" w:fill="FFFFFF"/>
              </w:rPr>
              <w:t xml:space="preserve">Алгоритм формирования (формула) </w:t>
            </w:r>
            <w:r>
              <w:rPr>
                <w:b/>
                <w:sz w:val="16"/>
                <w:szCs w:val="16"/>
                <w:shd w:val="clear" w:color="auto" w:fill="FFFFFF"/>
              </w:rPr>
              <w:br/>
              <w:t>и методологические пояснения к показателю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ConsPlusNormal"/>
              <w:widowControl w:val="0"/>
              <w:ind w:left="-24" w:right="-58"/>
              <w:jc w:val="center"/>
              <w:rPr>
                <w:highlight w:val="white"/>
              </w:rPr>
            </w:pPr>
            <w:r>
              <w:rPr>
                <w:b/>
                <w:sz w:val="16"/>
                <w:szCs w:val="16"/>
                <w:shd w:val="clear" w:color="auto" w:fill="FFFFFF"/>
              </w:rPr>
              <w:t xml:space="preserve">Базовые показатели (используемые </w:t>
            </w:r>
            <w:r>
              <w:rPr>
                <w:b/>
                <w:sz w:val="16"/>
                <w:szCs w:val="16"/>
                <w:shd w:val="clear" w:color="auto" w:fill="FFFFFF"/>
              </w:rPr>
              <w:br/>
              <w:t>в формуле)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ConsPlusNormal"/>
              <w:widowControl w:val="0"/>
              <w:ind w:left="-24" w:right="-58"/>
              <w:jc w:val="center"/>
              <w:rPr>
                <w:highlight w:val="white"/>
              </w:rPr>
            </w:pPr>
            <w:r>
              <w:rPr>
                <w:b/>
                <w:sz w:val="16"/>
                <w:szCs w:val="16"/>
                <w:shd w:val="clear" w:color="auto" w:fill="FFFFFF"/>
              </w:rPr>
              <w:t>Метод сбора информации, индекс</w:t>
            </w:r>
            <w:r>
              <w:rPr>
                <w:b/>
                <w:sz w:val="16"/>
                <w:szCs w:val="16"/>
                <w:shd w:val="clear" w:color="auto" w:fill="FFFFFF"/>
              </w:rPr>
              <w:br/>
              <w:t>формы</w:t>
            </w:r>
            <w:r>
              <w:rPr>
                <w:b/>
                <w:sz w:val="16"/>
                <w:szCs w:val="16"/>
                <w:shd w:val="clear" w:color="auto" w:fill="FFFFFF"/>
              </w:rPr>
              <w:br/>
              <w:t>отчетности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ConsPlusNormal"/>
              <w:widowControl w:val="0"/>
              <w:ind w:left="-24" w:right="-58"/>
              <w:jc w:val="center"/>
              <w:rPr>
                <w:highlight w:val="white"/>
              </w:rPr>
            </w:pPr>
            <w:r>
              <w:rPr>
                <w:b/>
                <w:sz w:val="16"/>
                <w:szCs w:val="16"/>
                <w:shd w:val="clear" w:color="auto" w:fill="FFFFFF"/>
              </w:rPr>
              <w:t>Пункт Фед</w:t>
            </w:r>
            <w:r>
              <w:rPr>
                <w:b/>
                <w:sz w:val="16"/>
                <w:szCs w:val="16"/>
                <w:shd w:val="clear" w:color="auto" w:fill="FFFFFF"/>
              </w:rPr>
              <w:t>ерального плана статистических работ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ConsPlusNormal"/>
              <w:widowControl w:val="0"/>
              <w:ind w:left="-24" w:right="-58"/>
              <w:jc w:val="center"/>
              <w:rPr>
                <w:highlight w:val="white"/>
              </w:rPr>
            </w:pPr>
            <w:r>
              <w:rPr>
                <w:b/>
                <w:sz w:val="16"/>
                <w:szCs w:val="16"/>
                <w:shd w:val="clear" w:color="auto" w:fill="FFFFFF"/>
              </w:rPr>
              <w:t>Ответственный за сбор данных по показателю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ConsPlusNormal"/>
              <w:widowControl w:val="0"/>
              <w:ind w:left="-24" w:right="-58"/>
              <w:jc w:val="center"/>
              <w:rPr>
                <w:highlight w:val="white"/>
              </w:rPr>
            </w:pPr>
            <w:r>
              <w:rPr>
                <w:b/>
                <w:sz w:val="16"/>
                <w:szCs w:val="16"/>
                <w:shd w:val="clear" w:color="auto" w:fill="FFFFFF"/>
              </w:rPr>
              <w:t>Реквизиты акта (при наличии)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pStyle w:val="ConsPlusNormal"/>
              <w:widowControl w:val="0"/>
              <w:ind w:left="-24" w:right="-58"/>
              <w:jc w:val="center"/>
              <w:rPr>
                <w:highlight w:val="white"/>
              </w:rPr>
            </w:pPr>
            <w:r>
              <w:rPr>
                <w:b/>
                <w:sz w:val="16"/>
                <w:szCs w:val="16"/>
                <w:shd w:val="clear" w:color="auto" w:fill="FFFFFF"/>
              </w:rPr>
              <w:t>Срок представления годовой отчетной информации</w:t>
            </w:r>
          </w:p>
        </w:tc>
      </w:tr>
      <w:tr w:rsidR="003D2A98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1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2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3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4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5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6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7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8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9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10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11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12</w:t>
            </w:r>
          </w:p>
        </w:tc>
      </w:tr>
      <w:tr w:rsidR="003D2A98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1.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 xml:space="preserve">Прирост среднего индекса качества городской среды по отношению к </w:t>
            </w: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2023 году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Процент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Состояние городской среды, полученное в результате комплексной оценки количественных и поддающихся измерению индикаторов, характеризующих уровень комфорта проживания в соответствующем населенном пункте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Ежегодно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>
                  <wp:extent cx="1138555" cy="414020"/>
                  <wp:effectExtent l="0" t="0" r="0" b="0"/>
                  <wp:docPr id="1" name="Изображение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8555" cy="414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D2A98" w:rsidRDefault="003D2A98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16"/>
                <w:highlight w:val="white"/>
              </w:rPr>
            </w:pPr>
          </w:p>
          <w:p w:rsidR="003D2A98" w:rsidRDefault="003D2A98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16"/>
                <w:highlight w:val="white"/>
              </w:rPr>
            </w:pPr>
          </w:p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>
                  <wp:extent cx="862330" cy="387985"/>
                  <wp:effectExtent l="0" t="0" r="0" b="0"/>
                  <wp:docPr id="2" name="Изображение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Изображение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2330" cy="387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 xml:space="preserve">Nк - индекс качества </w:t>
            </w: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городской среды по Российской Федерации (субъекту Российской Федерации) за отчетный год, баллов (округляется до целого значения);</w:t>
            </w:r>
          </w:p>
          <w:p w:rsidR="003D2A98" w:rsidRDefault="00211849">
            <w:pPr>
              <w:widowControl w:val="0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 xml:space="preserve">Nki - индекс </w:t>
            </w: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br/>
              <w:t>i-го города за отчетный год, формируемый в соответствии с разделом II методики формирования индекса качества гор</w:t>
            </w: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одской среды, баллов;</w:t>
            </w:r>
          </w:p>
          <w:p w:rsidR="003D2A98" w:rsidRDefault="00211849">
            <w:pPr>
              <w:widowControl w:val="0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n - количество городов, в отношении которых формируется индекс качества городской среды в отчетном году по Российской Федерации в целом, по субъекту Российской Федерации;</w:t>
            </w:r>
          </w:p>
          <w:p w:rsidR="003D2A98" w:rsidRDefault="00211849">
            <w:pPr>
              <w:widowControl w:val="0"/>
              <w:jc w:val="both"/>
              <w:rPr>
                <w:highlight w:val="white"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>
                  <wp:extent cx="224155" cy="155575"/>
                  <wp:effectExtent l="0" t="0" r="0" b="0"/>
                  <wp:docPr id="3" name="Изображение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зображение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155" cy="155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 индекс качества городской среды по Российской Федерации (по</w:t>
            </w: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 xml:space="preserve"> субъекту Российской Федерации) за 2024 год, баллов (округляется до целого значения)</w:t>
            </w:r>
          </w:p>
          <w:p w:rsidR="003D2A98" w:rsidRDefault="003D2A98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16"/>
                <w:highlight w:val="white"/>
              </w:rPr>
            </w:pPr>
          </w:p>
          <w:p w:rsidR="003D2A98" w:rsidRDefault="003D2A98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16"/>
                <w:highlight w:val="white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lastRenderedPageBreak/>
              <w:t>Росстат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2.12.</w:t>
            </w: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val="en-US" w:eastAsia="en-US" w:bidi="ar-SA"/>
              </w:rPr>
              <w:t>F</w:t>
            </w: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.23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Министерство жилищно-коммунального хозяйства Белгородской области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 xml:space="preserve">1 апреля года, следующего </w:t>
            </w: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br/>
              <w:t>за отчетным</w:t>
            </w:r>
          </w:p>
        </w:tc>
      </w:tr>
      <w:tr w:rsidR="003D2A98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lastRenderedPageBreak/>
              <w:t>2.</w:t>
            </w:r>
          </w:p>
        </w:tc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spacing w:line="19" w:lineRule="atLeast"/>
              <w:ind w:left="-35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 xml:space="preserve">Количество реализованных мероприятий по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благоустройству территорий Ровеньского муниципального округа Белгородской области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ind w:left="-103" w:right="-36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Единица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Определяется как количество выполненных работ по благоустройству территорий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Ежегодно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 xml:space="preserve">Показатель получается путем суммирования фактически выполненных работ по </w:t>
            </w: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благоустройству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Ведомственный мониторинг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 xml:space="preserve">Управление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 xml:space="preserve">капитального строительства, транспорта, ЖКХ и ТЭК Администрации Ровеньского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муниципального округа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Белгородской области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 xml:space="preserve">20 января года, следующего </w:t>
            </w: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br/>
              <w:t>за отчетным</w:t>
            </w:r>
          </w:p>
        </w:tc>
      </w:tr>
      <w:tr w:rsidR="003D2A98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3.</w:t>
            </w:r>
          </w:p>
        </w:tc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spacing w:line="19" w:lineRule="atLeast"/>
              <w:ind w:left="-35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 xml:space="preserve">Количество светоточек на территории населенных пунктов </w:t>
            </w: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highlight w:val="white"/>
                <w:shd w:val="clear" w:color="auto" w:fill="FFFFFF"/>
                <w:lang w:eastAsia="ru-RU" w:bidi="ar-SA"/>
              </w:rPr>
              <w:t>округа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ind w:left="-103" w:right="-36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Тыс. единиц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Определяется как количество выполненных работ по обустройству наружного освещения в населенном пункте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Ежегодно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 xml:space="preserve">Показатель получается путем суммирования фактически выполненных работ </w:t>
            </w: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оснащению населенных пунктов объектами наружного освещения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Ведомственный мониторинг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highlight w:val="white"/>
                <w:shd w:val="clear" w:color="auto" w:fill="FFFFFF"/>
                <w:lang w:eastAsia="ru-RU" w:bidi="ar-SA"/>
              </w:rPr>
              <w:t xml:space="preserve">Управление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16"/>
                <w:szCs w:val="16"/>
                <w:highlight w:val="white"/>
                <w:shd w:val="clear" w:color="auto" w:fill="FFFFFF"/>
                <w:lang w:eastAsia="en-US" w:bidi="ar-SA"/>
              </w:rPr>
              <w:t xml:space="preserve">капитального строительства, транспорта, ЖКХ и ТЭК Администрации Ровеньского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kern w:val="0"/>
                <w:sz w:val="16"/>
                <w:szCs w:val="16"/>
                <w:highlight w:val="white"/>
                <w:shd w:val="clear" w:color="auto" w:fill="FFFFFF"/>
                <w:lang w:eastAsia="en-US" w:bidi="ar-SA"/>
              </w:rPr>
              <w:t>муниципального округа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16"/>
                <w:szCs w:val="16"/>
                <w:highlight w:val="white"/>
                <w:shd w:val="clear" w:color="auto" w:fill="FFFFFF"/>
                <w:lang w:eastAsia="en-US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highlight w:val="white"/>
                <w:shd w:val="clear" w:color="auto" w:fill="FFFFFF"/>
                <w:lang w:eastAsia="ru-RU" w:bidi="ar-SA"/>
              </w:rPr>
              <w:t>Белгородской области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 xml:space="preserve">20 января года, следующего </w:t>
            </w: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br/>
              <w:t xml:space="preserve">за </w:t>
            </w: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отчетным</w:t>
            </w:r>
          </w:p>
        </w:tc>
      </w:tr>
      <w:tr w:rsidR="003D2A98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4.</w:t>
            </w:r>
          </w:p>
        </w:tc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spacing w:line="19" w:lineRule="atLeast"/>
              <w:ind w:left="-35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>Доля компенсационных расходов на предоставление муниципальных гарантий от фактически предоставленных услуг, процентов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ind w:left="-103" w:right="-36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Процент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Определяется как доля возмещенных расходов предоставленных для оказания услуг по погребению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Ежегодно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 xml:space="preserve">Показатель </w:t>
            </w: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получается путем фактически предоставленных услуг к расходам, выделенных на погребение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Ведомственный мониторинг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highlight w:val="white"/>
                <w:shd w:val="clear" w:color="auto" w:fill="FFFFFF"/>
                <w:lang w:eastAsia="ru-RU" w:bidi="ar-SA"/>
              </w:rPr>
              <w:t xml:space="preserve">Управление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16"/>
                <w:szCs w:val="16"/>
                <w:highlight w:val="white"/>
                <w:shd w:val="clear" w:color="auto" w:fill="FFFFFF"/>
                <w:lang w:eastAsia="en-US" w:bidi="ar-SA"/>
              </w:rPr>
              <w:t xml:space="preserve">капитального строительства, транспорта, ЖКХ и ТЭК Администрации Ровеньского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kern w:val="0"/>
                <w:sz w:val="16"/>
                <w:szCs w:val="16"/>
                <w:highlight w:val="white"/>
                <w:shd w:val="clear" w:color="auto" w:fill="FFFFFF"/>
                <w:lang w:eastAsia="en-US" w:bidi="ar-SA"/>
              </w:rPr>
              <w:t>муниципального округа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16"/>
                <w:szCs w:val="16"/>
                <w:highlight w:val="white"/>
                <w:shd w:val="clear" w:color="auto" w:fill="FFFFFF"/>
                <w:lang w:eastAsia="en-US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highlight w:val="white"/>
                <w:shd w:val="clear" w:color="auto" w:fill="FFFFFF"/>
                <w:lang w:eastAsia="ru-RU" w:bidi="ar-SA"/>
              </w:rPr>
              <w:t>Белгородской области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 xml:space="preserve">20 января года, следующего </w:t>
            </w: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br/>
              <w:t>за отчетным</w:t>
            </w:r>
          </w:p>
        </w:tc>
      </w:tr>
      <w:tr w:rsidR="003D2A98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5.</w:t>
            </w:r>
          </w:p>
        </w:tc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spacing w:line="19" w:lineRule="atLeast"/>
              <w:ind w:left="-35" w:firstLine="11"/>
              <w:jc w:val="both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 xml:space="preserve">Количество реализованных проектов для повышения условий жизни граждан в Ровеньском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муниципальном округе</w:t>
            </w: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shd w:val="clear" w:color="auto" w:fill="FFFFFF"/>
                <w:lang w:eastAsia="ru-RU" w:bidi="ar-SA"/>
              </w:rPr>
              <w:t xml:space="preserve"> Белгородской области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ind w:left="-103" w:right="-36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Единица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Определяется как количество реализованных проектов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Ежегодно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 xml:space="preserve">Показатель </w:t>
            </w: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получается путем суммирования фактически выполненных работ по реализации проектов повышающих условия жизни граждан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Ведомственный мониторинг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highlight w:val="white"/>
                <w:shd w:val="clear" w:color="auto" w:fill="FFFFFF"/>
                <w:lang w:eastAsia="ru-RU" w:bidi="ar-SA"/>
              </w:rPr>
              <w:t xml:space="preserve">Управление 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16"/>
                <w:szCs w:val="16"/>
                <w:highlight w:val="white"/>
                <w:shd w:val="clear" w:color="auto" w:fill="FFFFFF"/>
                <w:lang w:eastAsia="en-US" w:bidi="ar-SA"/>
              </w:rPr>
              <w:t xml:space="preserve">капитального строительства, транспорта, ЖКХ и ТЭК Администрации Ровеньского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kern w:val="0"/>
                <w:sz w:val="16"/>
                <w:szCs w:val="16"/>
                <w:highlight w:val="white"/>
                <w:shd w:val="clear" w:color="auto" w:fill="FFFFFF"/>
                <w:lang w:eastAsia="en-US" w:bidi="ar-SA"/>
              </w:rPr>
              <w:t>муниципального округа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16"/>
                <w:szCs w:val="16"/>
                <w:highlight w:val="white"/>
                <w:shd w:val="clear" w:color="auto" w:fill="FFFFFF"/>
                <w:lang w:eastAsia="en-US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highlight w:val="white"/>
                <w:shd w:val="clear" w:color="auto" w:fill="FFFFFF"/>
                <w:lang w:eastAsia="ru-RU" w:bidi="ar-SA"/>
              </w:rPr>
              <w:t>Белгородской области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>-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A98" w:rsidRDefault="00211849">
            <w:pPr>
              <w:widowControl w:val="0"/>
              <w:jc w:val="center"/>
              <w:rPr>
                <w:highlight w:val="white"/>
              </w:rPr>
            </w:pP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t xml:space="preserve">20 января года, следующего </w:t>
            </w:r>
            <w:r>
              <w:rPr>
                <w:rFonts w:ascii="Times New Roman" w:eastAsia="Calibri" w:hAnsi="Times New Roman" w:cs="Times New Roman"/>
                <w:kern w:val="0"/>
                <w:sz w:val="16"/>
                <w:szCs w:val="16"/>
                <w:shd w:val="clear" w:color="auto" w:fill="FFFFFF"/>
                <w:lang w:eastAsia="en-US" w:bidi="ar-SA"/>
              </w:rPr>
              <w:br/>
              <w:t>за отчетным</w:t>
            </w:r>
          </w:p>
        </w:tc>
      </w:tr>
    </w:tbl>
    <w:p w:rsidR="003D2A98" w:rsidRDefault="003D2A98">
      <w:pPr>
        <w:sectPr w:rsidR="003D2A98">
          <w:headerReference w:type="default" r:id="rId20"/>
          <w:footerReference w:type="default" r:id="rId21"/>
          <w:headerReference w:type="first" r:id="rId22"/>
          <w:footerReference w:type="first" r:id="rId23"/>
          <w:pgSz w:w="16838" w:h="11906" w:orient="landscape"/>
          <w:pgMar w:top="1134" w:right="567" w:bottom="1134" w:left="567" w:header="709" w:footer="709" w:gutter="0"/>
          <w:cols w:space="720"/>
          <w:formProt w:val="0"/>
          <w:titlePg/>
          <w:docGrid w:linePitch="360"/>
        </w:sectPr>
      </w:pPr>
    </w:p>
    <w:p w:rsidR="003D2A98" w:rsidRDefault="00211849">
      <w:pPr>
        <w:pStyle w:val="2"/>
        <w:shd w:val="clear" w:color="auto" w:fill="auto"/>
        <w:spacing w:line="297" w:lineRule="exact"/>
        <w:ind w:right="440"/>
        <w:jc w:val="right"/>
        <w:rPr>
          <w:color w:val="000000"/>
        </w:rPr>
      </w:pPr>
      <w:r>
        <w:rPr>
          <w:b/>
          <w:color w:val="000000"/>
        </w:rPr>
        <w:lastRenderedPageBreak/>
        <w:t>Приложение № 2</w:t>
      </w:r>
      <w:r>
        <w:rPr>
          <w:b/>
          <w:color w:val="000000"/>
        </w:rPr>
        <w:br/>
        <w:t>к муниципальной программе</w:t>
      </w:r>
      <w:r>
        <w:rPr>
          <w:b/>
          <w:color w:val="000000"/>
        </w:rPr>
        <w:br/>
      </w:r>
      <w:r>
        <w:rPr>
          <w:b/>
          <w:bCs/>
          <w:color w:val="000000"/>
          <w:kern w:val="0"/>
          <w:lang w:eastAsia="ru-RU" w:bidi="ar-SA"/>
        </w:rPr>
        <w:t xml:space="preserve"> «Формирование современной </w:t>
      </w:r>
    </w:p>
    <w:p w:rsidR="003D2A98" w:rsidRDefault="00211849">
      <w:pPr>
        <w:pStyle w:val="2"/>
        <w:shd w:val="clear" w:color="auto" w:fill="auto"/>
        <w:spacing w:line="297" w:lineRule="exact"/>
        <w:ind w:right="440"/>
        <w:jc w:val="right"/>
        <w:rPr>
          <w:color w:val="000000"/>
        </w:rPr>
      </w:pPr>
      <w:r>
        <w:rPr>
          <w:b/>
          <w:bCs/>
          <w:color w:val="000000"/>
          <w:kern w:val="0"/>
          <w:lang w:eastAsia="ru-RU" w:bidi="ar-SA"/>
        </w:rPr>
        <w:t xml:space="preserve">городской среды на территории </w:t>
      </w:r>
    </w:p>
    <w:p w:rsidR="003D2A98" w:rsidRDefault="00211849">
      <w:pPr>
        <w:pStyle w:val="2"/>
        <w:shd w:val="clear" w:color="auto" w:fill="auto"/>
        <w:spacing w:line="297" w:lineRule="exact"/>
        <w:ind w:right="440"/>
        <w:jc w:val="right"/>
        <w:rPr>
          <w:color w:val="000000"/>
        </w:rPr>
      </w:pPr>
      <w:r>
        <w:rPr>
          <w:b/>
          <w:bCs/>
          <w:color w:val="000000"/>
          <w:kern w:val="0"/>
          <w:lang w:eastAsia="ru-RU" w:bidi="ar-SA"/>
        </w:rPr>
        <w:t xml:space="preserve">Ровеньского </w:t>
      </w:r>
      <w:r>
        <w:rPr>
          <w:b/>
          <w:bCs/>
          <w:color w:val="000000"/>
          <w:kern w:val="0"/>
          <w:highlight w:val="white"/>
          <w:shd w:val="clear" w:color="auto" w:fill="FFFFFF"/>
          <w:lang w:eastAsia="ru-RU" w:bidi="ar-SA"/>
        </w:rPr>
        <w:t>муниципального округа</w:t>
      </w:r>
      <w:r>
        <w:rPr>
          <w:b/>
          <w:bCs/>
          <w:color w:val="000000"/>
          <w:kern w:val="0"/>
          <w:lang w:eastAsia="ru-RU" w:bidi="ar-SA"/>
        </w:rPr>
        <w:t>»</w:t>
      </w:r>
    </w:p>
    <w:p w:rsidR="003D2A98" w:rsidRDefault="003D2A98">
      <w:pPr>
        <w:jc w:val="center"/>
        <w:rPr>
          <w:rFonts w:ascii="Times New Roman" w:hAnsi="Times New Roman" w:cs="Times New Roman"/>
        </w:rPr>
      </w:pPr>
    </w:p>
    <w:tbl>
      <w:tblPr>
        <w:tblW w:w="9639" w:type="dxa"/>
        <w:tblInd w:w="1" w:type="dxa"/>
        <w:tblLayout w:type="fixed"/>
        <w:tblLook w:val="0000" w:firstRow="0" w:lastRow="0" w:firstColumn="0" w:lastColumn="0" w:noHBand="0" w:noVBand="0"/>
      </w:tblPr>
      <w:tblGrid>
        <w:gridCol w:w="562"/>
        <w:gridCol w:w="2264"/>
        <w:gridCol w:w="6813"/>
      </w:tblGrid>
      <w:tr w:rsidR="003D2A98">
        <w:trPr>
          <w:trHeight w:val="990"/>
          <w:tblHeader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п/п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муниципального образования</w:t>
            </w:r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Адрес дворовой территории</w:t>
            </w:r>
          </w:p>
        </w:tc>
      </w:tr>
      <w:tr w:rsidR="003D2A98">
        <w:trPr>
          <w:trHeight w:val="395"/>
        </w:trPr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2026 год</w:t>
            </w:r>
          </w:p>
        </w:tc>
      </w:tr>
      <w:tr w:rsidR="003D2A98">
        <w:trPr>
          <w:trHeight w:val="23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3D2A98" w:rsidRDefault="003D2A9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D2A98" w:rsidRDefault="003D2A98">
      <w:pPr>
        <w:jc w:val="center"/>
        <w:rPr>
          <w:rFonts w:ascii="Times New Roman" w:hAnsi="Times New Roman" w:cs="Times New Roman"/>
        </w:rPr>
      </w:pPr>
    </w:p>
    <w:p w:rsidR="003D2A98" w:rsidRDefault="0021184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>Примечание:</w:t>
      </w:r>
    </w:p>
    <w:p w:rsidR="003D2A98" w:rsidRDefault="0021184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>Адреса территорий могут уточняться.</w:t>
      </w:r>
    </w:p>
    <w:p w:rsidR="003D2A98" w:rsidRDefault="003D2A98">
      <w:pPr>
        <w:jc w:val="center"/>
        <w:rPr>
          <w:rFonts w:ascii="Times New Roman" w:hAnsi="Times New Roman" w:cs="Times New Roman"/>
        </w:rPr>
      </w:pPr>
    </w:p>
    <w:p w:rsidR="003D2A98" w:rsidRDefault="003D2A98">
      <w:pPr>
        <w:jc w:val="center"/>
        <w:rPr>
          <w:rFonts w:ascii="Times New Roman" w:hAnsi="Times New Roman" w:cs="Times New Roman"/>
        </w:rPr>
      </w:pPr>
    </w:p>
    <w:p w:rsidR="003D2A98" w:rsidRDefault="003D2A98">
      <w:pPr>
        <w:ind w:left="5103"/>
        <w:jc w:val="center"/>
        <w:rPr>
          <w:rFonts w:ascii="Times New Roman" w:hAnsi="Times New Roman" w:cs="Times New Roman"/>
        </w:rPr>
      </w:pPr>
    </w:p>
    <w:p w:rsidR="003D2A98" w:rsidRDefault="00211849">
      <w:pPr>
        <w:pStyle w:val="2"/>
        <w:shd w:val="clear" w:color="auto" w:fill="auto"/>
        <w:spacing w:line="297" w:lineRule="exact"/>
        <w:ind w:right="440"/>
        <w:jc w:val="right"/>
        <w:rPr>
          <w:color w:val="000000"/>
        </w:rPr>
      </w:pPr>
      <w:r>
        <w:rPr>
          <w:b/>
          <w:color w:val="000000"/>
        </w:rPr>
        <w:t>Приложение № 3</w:t>
      </w:r>
      <w:r>
        <w:rPr>
          <w:b/>
          <w:color w:val="000000"/>
        </w:rPr>
        <w:br/>
        <w:t>к муниципальной программе</w:t>
      </w:r>
      <w:r>
        <w:rPr>
          <w:b/>
          <w:color w:val="000000"/>
        </w:rPr>
        <w:br/>
      </w:r>
      <w:r>
        <w:rPr>
          <w:b/>
          <w:bCs/>
          <w:color w:val="000000"/>
          <w:kern w:val="0"/>
          <w:lang w:eastAsia="ru-RU" w:bidi="ar-SA"/>
        </w:rPr>
        <w:t xml:space="preserve"> «Формирование современной </w:t>
      </w:r>
    </w:p>
    <w:p w:rsidR="003D2A98" w:rsidRDefault="00211849">
      <w:pPr>
        <w:pStyle w:val="2"/>
        <w:shd w:val="clear" w:color="auto" w:fill="auto"/>
        <w:spacing w:line="297" w:lineRule="exact"/>
        <w:ind w:right="440"/>
        <w:jc w:val="right"/>
        <w:rPr>
          <w:color w:val="000000"/>
        </w:rPr>
      </w:pPr>
      <w:r>
        <w:rPr>
          <w:b/>
          <w:bCs/>
          <w:color w:val="000000"/>
          <w:kern w:val="0"/>
          <w:lang w:eastAsia="ru-RU" w:bidi="ar-SA"/>
        </w:rPr>
        <w:t xml:space="preserve">городской среды на территории </w:t>
      </w:r>
    </w:p>
    <w:p w:rsidR="003D2A98" w:rsidRDefault="00211849">
      <w:pPr>
        <w:pStyle w:val="2"/>
        <w:shd w:val="clear" w:color="auto" w:fill="auto"/>
        <w:spacing w:line="297" w:lineRule="exact"/>
        <w:ind w:right="440"/>
        <w:jc w:val="right"/>
        <w:rPr>
          <w:color w:val="000000"/>
        </w:rPr>
      </w:pPr>
      <w:r>
        <w:rPr>
          <w:b/>
          <w:bCs/>
          <w:color w:val="000000"/>
          <w:kern w:val="0"/>
          <w:lang w:eastAsia="ru-RU" w:bidi="ar-SA"/>
        </w:rPr>
        <w:t xml:space="preserve">Ровеньского </w:t>
      </w:r>
      <w:r>
        <w:rPr>
          <w:b/>
          <w:bCs/>
          <w:color w:val="000000"/>
          <w:kern w:val="0"/>
          <w:highlight w:val="white"/>
          <w:shd w:val="clear" w:color="auto" w:fill="FFFFFF"/>
          <w:lang w:eastAsia="ru-RU" w:bidi="ar-SA"/>
        </w:rPr>
        <w:t>муниципального округа</w:t>
      </w:r>
      <w:r>
        <w:rPr>
          <w:b/>
          <w:bCs/>
          <w:color w:val="000000"/>
          <w:kern w:val="0"/>
          <w:lang w:eastAsia="ru-RU" w:bidi="ar-SA"/>
        </w:rPr>
        <w:t>»</w:t>
      </w:r>
    </w:p>
    <w:p w:rsidR="003D2A98" w:rsidRDefault="003D2A98">
      <w:pPr>
        <w:rPr>
          <w:rFonts w:ascii="Times New Roman" w:hAnsi="Times New Roman" w:cs="Times New Roman"/>
          <w:sz w:val="26"/>
          <w:szCs w:val="26"/>
        </w:rPr>
      </w:pPr>
    </w:p>
    <w:p w:rsidR="003D2A98" w:rsidRDefault="003D2A98">
      <w:pPr>
        <w:rPr>
          <w:rFonts w:ascii="Times New Roman" w:hAnsi="Times New Roman" w:cs="Times New Roman"/>
          <w:sz w:val="26"/>
          <w:szCs w:val="26"/>
        </w:rPr>
      </w:pPr>
    </w:p>
    <w:p w:rsidR="003D2A98" w:rsidRDefault="00211849">
      <w:pPr>
        <w:pStyle w:val="21"/>
        <w:jc w:val="center"/>
      </w:pPr>
      <w:r>
        <w:rPr>
          <w:b/>
          <w:sz w:val="26"/>
          <w:szCs w:val="26"/>
        </w:rPr>
        <w:t xml:space="preserve">Адресный перечень общественных территорий </w:t>
      </w:r>
      <w:r>
        <w:rPr>
          <w:b/>
          <w:bCs/>
          <w:color w:val="000000"/>
          <w:kern w:val="0"/>
          <w:sz w:val="26"/>
          <w:szCs w:val="26"/>
          <w:lang w:eastAsia="ru-RU" w:bidi="ar-SA"/>
        </w:rPr>
        <w:t xml:space="preserve">Ровеньского </w:t>
      </w:r>
      <w:r>
        <w:rPr>
          <w:b/>
          <w:bCs/>
          <w:color w:val="000000"/>
          <w:kern w:val="0"/>
          <w:sz w:val="26"/>
          <w:szCs w:val="26"/>
          <w:highlight w:val="white"/>
          <w:shd w:val="clear" w:color="auto" w:fill="FFFFFF"/>
          <w:lang w:eastAsia="ru-RU" w:bidi="ar-SA"/>
        </w:rPr>
        <w:t>муниципального округа</w:t>
      </w:r>
      <w:r>
        <w:rPr>
          <w:b/>
          <w:bCs/>
          <w:color w:val="000000"/>
          <w:kern w:val="0"/>
          <w:sz w:val="26"/>
          <w:szCs w:val="26"/>
          <w:lang w:eastAsia="ru-RU" w:bidi="ar-SA"/>
        </w:rPr>
        <w:t xml:space="preserve"> </w:t>
      </w:r>
      <w:r>
        <w:rPr>
          <w:b/>
          <w:sz w:val="26"/>
          <w:szCs w:val="26"/>
        </w:rPr>
        <w:t>Белгородской области, планируемых к благоустройству</w:t>
      </w:r>
    </w:p>
    <w:p w:rsidR="003D2A98" w:rsidRDefault="003D2A98">
      <w:pPr>
        <w:pStyle w:val="21"/>
        <w:rPr>
          <w:b/>
          <w:bCs/>
          <w:sz w:val="26"/>
          <w:szCs w:val="26"/>
        </w:rPr>
      </w:pPr>
    </w:p>
    <w:tbl>
      <w:tblPr>
        <w:tblW w:w="9639" w:type="dxa"/>
        <w:tblInd w:w="1" w:type="dxa"/>
        <w:tblLayout w:type="fixed"/>
        <w:tblLook w:val="0000" w:firstRow="0" w:lastRow="0" w:firstColumn="0" w:lastColumn="0" w:noHBand="0" w:noVBand="0"/>
      </w:tblPr>
      <w:tblGrid>
        <w:gridCol w:w="562"/>
        <w:gridCol w:w="2264"/>
        <w:gridCol w:w="6813"/>
      </w:tblGrid>
      <w:tr w:rsidR="003D2A98">
        <w:trPr>
          <w:trHeight w:val="990"/>
          <w:tblHeader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п/п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муниципального образования</w:t>
            </w:r>
          </w:p>
        </w:tc>
        <w:tc>
          <w:tcPr>
            <w:tcW w:w="6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Адрес общественной территории</w:t>
            </w:r>
          </w:p>
        </w:tc>
      </w:tr>
      <w:tr w:rsidR="003D2A98">
        <w:trPr>
          <w:trHeight w:val="381"/>
        </w:trPr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2026год</w:t>
            </w:r>
          </w:p>
        </w:tc>
      </w:tr>
      <w:tr w:rsidR="003D2A98">
        <w:trPr>
          <w:trHeight w:val="23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:rsidR="003D2A98" w:rsidRDefault="003D2A9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D2A98" w:rsidRDefault="003D2A98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D2A98" w:rsidRDefault="0021184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>Примечание:</w:t>
      </w:r>
    </w:p>
    <w:p w:rsidR="003D2A98" w:rsidRDefault="0021184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>Адреса территорий могут уточняться.</w:t>
      </w:r>
    </w:p>
    <w:p w:rsidR="003D2A98" w:rsidRDefault="0021184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>Адресный перечень общественных территорий муниципальных образований Белгородской области на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2026-20</w:t>
      </w:r>
      <w:r>
        <w:rPr>
          <w:rFonts w:ascii="Times New Roman" w:hAnsi="Times New Roman" w:cs="Times New Roman"/>
          <w:sz w:val="26"/>
          <w:szCs w:val="26"/>
        </w:rPr>
        <w:t>30год будет определен по результатам проведенного голосования по отбору общественных территорий, подлежащих б</w:t>
      </w:r>
      <w:r>
        <w:rPr>
          <w:rFonts w:ascii="Times New Roman" w:hAnsi="Times New Roman" w:cs="Times New Roman"/>
          <w:sz w:val="26"/>
          <w:szCs w:val="26"/>
        </w:rPr>
        <w:t>лагоустройству в рамках реализации государственной (муниципальных) программы, в соответствии с Порядком организации и проведения на территории Белгородской области рейтингового голосования по выбору общественных территорий, подлежащих благоустройству в пер</w:t>
      </w:r>
      <w:r>
        <w:rPr>
          <w:rFonts w:ascii="Times New Roman" w:hAnsi="Times New Roman" w:cs="Times New Roman"/>
          <w:sz w:val="26"/>
          <w:szCs w:val="26"/>
        </w:rPr>
        <w:t>воочередном порядке, утвержденным постановлением Правительства Белгородской области от 28 января 2019 года № 34-пп «Об утверждении Порядка организации и проведения на территории Белгородской области рейтингового голосования по выбору общественных территори</w:t>
      </w:r>
      <w:r>
        <w:rPr>
          <w:rFonts w:ascii="Times New Roman" w:hAnsi="Times New Roman" w:cs="Times New Roman"/>
          <w:sz w:val="26"/>
          <w:szCs w:val="26"/>
        </w:rPr>
        <w:t>й, подлежащих благоустройству в первоочередном порядке».</w:t>
      </w:r>
    </w:p>
    <w:p w:rsidR="003D2A98" w:rsidRDefault="003D2A98">
      <w:pPr>
        <w:rPr>
          <w:rFonts w:ascii="Times New Roman" w:hAnsi="Times New Roman" w:cs="Times New Roman"/>
        </w:rPr>
      </w:pPr>
    </w:p>
    <w:p w:rsidR="003D2A98" w:rsidRDefault="00211849">
      <w:pPr>
        <w:pStyle w:val="2"/>
        <w:shd w:val="clear" w:color="auto" w:fill="auto"/>
        <w:spacing w:line="297" w:lineRule="exact"/>
        <w:ind w:right="440"/>
        <w:jc w:val="right"/>
        <w:rPr>
          <w:color w:val="000000"/>
        </w:rPr>
      </w:pPr>
      <w:r>
        <w:rPr>
          <w:b/>
          <w:color w:val="000000"/>
        </w:rPr>
        <w:lastRenderedPageBreak/>
        <w:t>Приложение № 4</w:t>
      </w:r>
      <w:r>
        <w:rPr>
          <w:b/>
          <w:color w:val="000000"/>
        </w:rPr>
        <w:br/>
        <w:t>к муниципальной программе</w:t>
      </w:r>
      <w:r>
        <w:rPr>
          <w:b/>
          <w:color w:val="000000"/>
        </w:rPr>
        <w:br/>
      </w:r>
      <w:r>
        <w:rPr>
          <w:b/>
          <w:bCs/>
          <w:color w:val="000000"/>
          <w:kern w:val="0"/>
          <w:lang w:eastAsia="ru-RU" w:bidi="ar-SA"/>
        </w:rPr>
        <w:t xml:space="preserve"> «Формирование современной </w:t>
      </w:r>
    </w:p>
    <w:p w:rsidR="003D2A98" w:rsidRDefault="00211849">
      <w:pPr>
        <w:pStyle w:val="2"/>
        <w:shd w:val="clear" w:color="auto" w:fill="auto"/>
        <w:spacing w:line="297" w:lineRule="exact"/>
        <w:ind w:right="440"/>
        <w:jc w:val="right"/>
        <w:rPr>
          <w:color w:val="000000"/>
        </w:rPr>
      </w:pPr>
      <w:r>
        <w:rPr>
          <w:b/>
          <w:bCs/>
          <w:color w:val="000000"/>
          <w:kern w:val="0"/>
          <w:lang w:eastAsia="ru-RU" w:bidi="ar-SA"/>
        </w:rPr>
        <w:t xml:space="preserve">городской среды на территории </w:t>
      </w:r>
    </w:p>
    <w:p w:rsidR="003D2A98" w:rsidRDefault="00211849">
      <w:pPr>
        <w:pStyle w:val="2"/>
        <w:shd w:val="clear" w:color="auto" w:fill="auto"/>
        <w:spacing w:line="297" w:lineRule="exact"/>
        <w:ind w:right="440"/>
        <w:jc w:val="right"/>
        <w:rPr>
          <w:color w:val="000000"/>
        </w:rPr>
      </w:pPr>
      <w:r>
        <w:rPr>
          <w:b/>
          <w:bCs/>
          <w:color w:val="000000"/>
          <w:kern w:val="0"/>
          <w:lang w:eastAsia="ru-RU" w:bidi="ar-SA"/>
        </w:rPr>
        <w:t xml:space="preserve">Ровеньского </w:t>
      </w:r>
      <w:r>
        <w:rPr>
          <w:b/>
          <w:bCs/>
          <w:color w:val="000000"/>
          <w:kern w:val="0"/>
          <w:highlight w:val="white"/>
          <w:shd w:val="clear" w:color="auto" w:fill="FFFFFF"/>
          <w:lang w:eastAsia="ru-RU" w:bidi="ar-SA"/>
        </w:rPr>
        <w:t>муниципального округа</w:t>
      </w:r>
      <w:r>
        <w:rPr>
          <w:b/>
          <w:bCs/>
          <w:color w:val="000000"/>
          <w:kern w:val="0"/>
          <w:lang w:eastAsia="ru-RU" w:bidi="ar-SA"/>
        </w:rPr>
        <w:t>»</w:t>
      </w:r>
    </w:p>
    <w:p w:rsidR="003D2A98" w:rsidRDefault="003D2A98">
      <w:pPr>
        <w:rPr>
          <w:rFonts w:ascii="Times New Roman" w:hAnsi="Times New Roman" w:cs="Times New Roman"/>
          <w:sz w:val="26"/>
          <w:szCs w:val="26"/>
        </w:rPr>
      </w:pPr>
    </w:p>
    <w:p w:rsidR="003D2A98" w:rsidRDefault="003D2A98">
      <w:pPr>
        <w:rPr>
          <w:rFonts w:ascii="Times New Roman" w:hAnsi="Times New Roman" w:cs="Times New Roman"/>
          <w:sz w:val="26"/>
          <w:szCs w:val="26"/>
        </w:rPr>
      </w:pPr>
    </w:p>
    <w:p w:rsidR="003D2A98" w:rsidRDefault="0021184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Адресный перечень объектов недвижимого имущества (включая объекты незавершенного строительства) и земельных участков, находящихся </w:t>
      </w:r>
      <w:r>
        <w:rPr>
          <w:rFonts w:ascii="Times New Roman" w:hAnsi="Times New Roman" w:cs="Times New Roman"/>
          <w:b/>
          <w:sz w:val="26"/>
          <w:szCs w:val="26"/>
        </w:rPr>
        <w:br/>
        <w:t>в собственности (пользовании) юридических лиц и индивидуальных предпринимателей, подлежащих благоустройству, расположенных</w:t>
      </w:r>
      <w:r>
        <w:rPr>
          <w:b/>
          <w:sz w:val="26"/>
          <w:szCs w:val="26"/>
        </w:rPr>
        <w:br/>
      </w:r>
      <w:r>
        <w:rPr>
          <w:rFonts w:ascii="Times New Roman" w:hAnsi="Times New Roman" w:cs="Times New Roman"/>
          <w:b/>
          <w:sz w:val="26"/>
          <w:szCs w:val="26"/>
        </w:rPr>
        <w:t>на</w:t>
      </w:r>
      <w:r>
        <w:rPr>
          <w:rFonts w:ascii="Times New Roman" w:hAnsi="Times New Roman" w:cs="Times New Roman"/>
          <w:b/>
          <w:sz w:val="26"/>
          <w:szCs w:val="26"/>
        </w:rPr>
        <w:t xml:space="preserve"> территории </w:t>
      </w:r>
      <w:r>
        <w:rPr>
          <w:rFonts w:ascii="Times New Roman" w:hAnsi="Times New Roman" w:cs="Times New Roman"/>
          <w:b/>
          <w:bCs/>
          <w:color w:val="000000"/>
          <w:kern w:val="0"/>
          <w:sz w:val="26"/>
          <w:szCs w:val="26"/>
          <w:lang w:eastAsia="ru-RU" w:bidi="ar-SA"/>
        </w:rPr>
        <w:t xml:space="preserve">Ровеньского 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highlight w:val="white"/>
          <w:shd w:val="clear" w:color="auto" w:fill="FFFFFF"/>
          <w:lang w:eastAsia="ru-RU" w:bidi="ar-SA"/>
        </w:rPr>
        <w:t>муниципального округа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D2A98" w:rsidRDefault="00211849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Белгородской области</w:t>
      </w:r>
    </w:p>
    <w:p w:rsidR="003D2A98" w:rsidRDefault="003D2A98">
      <w:pPr>
        <w:pStyle w:val="21"/>
        <w:jc w:val="center"/>
        <w:rPr>
          <w:b/>
          <w:bCs/>
          <w:sz w:val="20"/>
        </w:rPr>
      </w:pPr>
    </w:p>
    <w:tbl>
      <w:tblPr>
        <w:tblW w:w="9747" w:type="dxa"/>
        <w:tblInd w:w="-109" w:type="dxa"/>
        <w:tblLayout w:type="fixed"/>
        <w:tblLook w:val="0000" w:firstRow="0" w:lastRow="0" w:firstColumn="0" w:lastColumn="0" w:noHBand="0" w:noVBand="0"/>
      </w:tblPr>
      <w:tblGrid>
        <w:gridCol w:w="654"/>
        <w:gridCol w:w="2234"/>
        <w:gridCol w:w="6859"/>
      </w:tblGrid>
      <w:tr w:rsidR="003D2A98">
        <w:trPr>
          <w:trHeight w:val="930"/>
          <w:tblHeader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п/п</w:t>
            </w:r>
          </w:p>
        </w:tc>
        <w:tc>
          <w:tcPr>
            <w:tcW w:w="22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муниципального образования</w:t>
            </w:r>
          </w:p>
        </w:tc>
        <w:tc>
          <w:tcPr>
            <w:tcW w:w="68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Адрес</w:t>
            </w:r>
          </w:p>
        </w:tc>
      </w:tr>
      <w:tr w:rsidR="003D2A98">
        <w:trPr>
          <w:trHeight w:val="454"/>
        </w:trPr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2026год</w:t>
            </w:r>
          </w:p>
        </w:tc>
      </w:tr>
      <w:tr w:rsidR="003D2A98">
        <w:trPr>
          <w:trHeight w:val="454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21184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22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2A98" w:rsidRDefault="003D2A98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D2A98" w:rsidRDefault="003D2A98">
      <w:pPr>
        <w:pStyle w:val="21"/>
        <w:ind w:firstLine="540"/>
      </w:pPr>
    </w:p>
    <w:sectPr w:rsidR="003D2A98">
      <w:headerReference w:type="default" r:id="rId24"/>
      <w:footerReference w:type="default" r:id="rId25"/>
      <w:pgSz w:w="11906" w:h="16838"/>
      <w:pgMar w:top="1134" w:right="567" w:bottom="1134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849" w:rsidRDefault="00211849">
      <w:r>
        <w:separator/>
      </w:r>
    </w:p>
  </w:endnote>
  <w:endnote w:type="continuationSeparator" w:id="0">
    <w:p w:rsidR="00211849" w:rsidRDefault="00211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A98" w:rsidRDefault="003D2A98">
    <w:pPr>
      <w:pStyle w:val="16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A98" w:rsidRDefault="003D2A98">
    <w:pPr>
      <w:pStyle w:val="16"/>
      <w:jc w:val="right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A98" w:rsidRDefault="003D2A98">
    <w:pPr>
      <w:pStyle w:val="16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A98" w:rsidRDefault="003D2A98">
    <w:pPr>
      <w:pStyle w:val="16"/>
      <w:jc w:val="right"/>
      <w:rPr>
        <w:rFonts w:ascii="Times New Roman" w:hAnsi="Times New Roman" w:cs="Times New Roman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A98" w:rsidRDefault="003D2A98">
    <w:pPr>
      <w:pStyle w:val="16"/>
      <w:jc w:val="right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A98" w:rsidRDefault="003D2A98">
    <w:pPr>
      <w:pStyle w:val="16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849" w:rsidRDefault="00211849">
      <w:r>
        <w:separator/>
      </w:r>
    </w:p>
  </w:footnote>
  <w:footnote w:type="continuationSeparator" w:id="0">
    <w:p w:rsidR="00211849" w:rsidRDefault="00211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A98" w:rsidRDefault="00211849">
    <w:pPr>
      <w:pStyle w:val="13"/>
      <w:jc w:val="center"/>
    </w:pPr>
    <w:r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 xml:space="preserve"> PAGE </w:instrText>
    </w:r>
    <w:r>
      <w:rPr>
        <w:rFonts w:ascii="Times New Roman" w:hAnsi="Times New Roman" w:cs="Times New Roman"/>
      </w:rPr>
      <w:fldChar w:fldCharType="separate"/>
    </w:r>
    <w:r w:rsidR="00263B7E">
      <w:rPr>
        <w:rFonts w:ascii="Times New Roman" w:hAnsi="Times New Roman" w:cs="Times New Roman"/>
        <w:noProof/>
      </w:rPr>
      <w:t>17</w:t>
    </w:r>
    <w:r>
      <w:rPr>
        <w:rFonts w:ascii="Times New Roman" w:hAnsi="Times New Roman" w:cs="Times New Roman"/>
      </w:rPr>
      <w:fldChar w:fldCharType="end"/>
    </w:r>
  </w:p>
  <w:p w:rsidR="003D2A98" w:rsidRDefault="003D2A98">
    <w:pPr>
      <w:pStyle w:val="13"/>
      <w:rPr>
        <w:sz w:val="12"/>
        <w:szCs w:val="1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A98" w:rsidRDefault="00211849">
    <w:pPr>
      <w:pStyle w:val="13"/>
      <w:jc w:val="center"/>
    </w:pPr>
    <w:r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 xml:space="preserve"> PAGE </w:instrText>
    </w:r>
    <w:r>
      <w:rPr>
        <w:rFonts w:ascii="Times New Roman" w:hAnsi="Times New Roman" w:cs="Times New Roman"/>
      </w:rPr>
      <w:fldChar w:fldCharType="separate"/>
    </w:r>
    <w:r w:rsidR="00263B7E">
      <w:rPr>
        <w:rFonts w:ascii="Times New Roman" w:hAnsi="Times New Roman" w:cs="Times New Roman"/>
        <w:noProof/>
      </w:rPr>
      <w:t>25</w:t>
    </w:r>
    <w:r>
      <w:rPr>
        <w:rFonts w:ascii="Times New Roman" w:hAnsi="Times New Roman" w:cs="Times New Roman"/>
      </w:rPr>
      <w:fldChar w:fldCharType="end"/>
    </w:r>
  </w:p>
  <w:p w:rsidR="003D2A98" w:rsidRDefault="003D2A98">
    <w:pPr>
      <w:pStyle w:val="13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A98" w:rsidRDefault="00211849">
    <w:pPr>
      <w:pStyle w:val="13"/>
      <w:jc w:val="center"/>
    </w:pPr>
    <w:r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 xml:space="preserve"> PAGE </w:instrText>
    </w:r>
    <w:r>
      <w:rPr>
        <w:rFonts w:ascii="Times New Roman" w:hAnsi="Times New Roman" w:cs="Times New Roman"/>
      </w:rPr>
      <w:fldChar w:fldCharType="separate"/>
    </w:r>
    <w:r w:rsidR="00263B7E">
      <w:rPr>
        <w:rFonts w:ascii="Times New Roman" w:hAnsi="Times New Roman" w:cs="Times New Roman"/>
        <w:noProof/>
      </w:rPr>
      <w:t>39</w:t>
    </w:r>
    <w:r>
      <w:rPr>
        <w:rFonts w:ascii="Times New Roman" w:hAnsi="Times New Roman" w:cs="Times New Roman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A98" w:rsidRDefault="00211849">
    <w:pPr>
      <w:pStyle w:val="13"/>
      <w:jc w:val="center"/>
    </w:pPr>
    <w:r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 xml:space="preserve"> PAGE </w:instrText>
    </w:r>
    <w:r>
      <w:rPr>
        <w:rFonts w:ascii="Times New Roman" w:hAnsi="Times New Roman" w:cs="Times New Roman"/>
      </w:rPr>
      <w:fldChar w:fldCharType="separate"/>
    </w:r>
    <w:r w:rsidR="00263B7E">
      <w:rPr>
        <w:rFonts w:ascii="Times New Roman" w:hAnsi="Times New Roman" w:cs="Times New Roman"/>
        <w:noProof/>
      </w:rPr>
      <w:t>26</w:t>
    </w:r>
    <w:r>
      <w:rPr>
        <w:rFonts w:ascii="Times New Roman" w:hAnsi="Times New Roman" w:cs="Times New Roman"/>
      </w:rPr>
      <w:fldChar w:fldCharType="end"/>
    </w:r>
  </w:p>
  <w:p w:rsidR="003D2A98" w:rsidRDefault="003D2A98">
    <w:pPr>
      <w:pStyle w:val="13"/>
      <w:rPr>
        <w:sz w:val="16"/>
        <w:szCs w:val="16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A98" w:rsidRDefault="00211849">
    <w:pPr>
      <w:pStyle w:val="13"/>
      <w:jc w:val="center"/>
    </w:pPr>
    <w:r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 xml:space="preserve"> PAGE </w:instrText>
    </w:r>
    <w:r>
      <w:rPr>
        <w:rFonts w:ascii="Times New Roman" w:hAnsi="Times New Roman" w:cs="Times New Roman"/>
      </w:rPr>
      <w:fldChar w:fldCharType="separate"/>
    </w:r>
    <w:r w:rsidR="00263B7E">
      <w:rPr>
        <w:rFonts w:ascii="Times New Roman" w:hAnsi="Times New Roman" w:cs="Times New Roman"/>
        <w:noProof/>
      </w:rPr>
      <w:t>56</w:t>
    </w:r>
    <w:r>
      <w:rPr>
        <w:rFonts w:ascii="Times New Roman" w:hAnsi="Times New Roman" w:cs="Times New Roman"/>
      </w:rP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A98" w:rsidRDefault="00211849">
    <w:pPr>
      <w:pStyle w:val="13"/>
      <w:jc w:val="center"/>
    </w:pPr>
    <w:r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 xml:space="preserve"> PAGE </w:instrText>
    </w:r>
    <w:r>
      <w:rPr>
        <w:rFonts w:ascii="Times New Roman" w:hAnsi="Times New Roman" w:cs="Times New Roman"/>
      </w:rPr>
      <w:fldChar w:fldCharType="separate"/>
    </w:r>
    <w:r w:rsidR="00263B7E">
      <w:rPr>
        <w:rFonts w:ascii="Times New Roman" w:hAnsi="Times New Roman" w:cs="Times New Roman"/>
        <w:noProof/>
      </w:rPr>
      <w:t>40</w:t>
    </w:r>
    <w:r>
      <w:rPr>
        <w:rFonts w:ascii="Times New Roman" w:hAnsi="Times New Roman" w:cs="Times New Roman"/>
      </w:rPr>
      <w:fldChar w:fldCharType="end"/>
    </w:r>
  </w:p>
  <w:p w:rsidR="003D2A98" w:rsidRDefault="003D2A98">
    <w:pPr>
      <w:pStyle w:val="13"/>
      <w:rPr>
        <w:sz w:val="16"/>
        <w:szCs w:val="16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A98" w:rsidRDefault="00211849">
    <w:pPr>
      <w:pStyle w:val="13"/>
      <w:jc w:val="center"/>
    </w:pPr>
    <w:r>
      <w:rPr>
        <w:rFonts w:ascii="Times New Roman" w:hAnsi="Times New Roman" w:cs="Times New Roman"/>
      </w:rPr>
      <w:fldChar w:fldCharType="begin"/>
    </w:r>
    <w:r>
      <w:rPr>
        <w:rFonts w:ascii="Times New Roman" w:hAnsi="Times New Roman" w:cs="Times New Roman"/>
      </w:rPr>
      <w:instrText xml:space="preserve"> PAGE </w:instrText>
    </w:r>
    <w:r>
      <w:rPr>
        <w:rFonts w:ascii="Times New Roman" w:hAnsi="Times New Roman" w:cs="Times New Roman"/>
      </w:rPr>
      <w:fldChar w:fldCharType="separate"/>
    </w:r>
    <w:r w:rsidR="00263B7E">
      <w:rPr>
        <w:rFonts w:ascii="Times New Roman" w:hAnsi="Times New Roman" w:cs="Times New Roman"/>
        <w:noProof/>
      </w:rPr>
      <w:t>58</w:t>
    </w:r>
    <w:r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C33D1"/>
    <w:multiLevelType w:val="multilevel"/>
    <w:tmpl w:val="3B7095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55C5069"/>
    <w:multiLevelType w:val="multilevel"/>
    <w:tmpl w:val="1A768D6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44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2A98"/>
    <w:rsid w:val="00211849"/>
    <w:rsid w:val="00263B7E"/>
    <w:rsid w:val="003D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480"/>
    <w:rPr>
      <w:rFonts w:ascii="Liberation Serif" w:eastAsia="NSimSun" w:hAnsi="Liberation Serif" w:cs="Mangal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Заголовок 31"/>
    <w:basedOn w:val="a"/>
    <w:next w:val="a"/>
    <w:qFormat/>
    <w:rsid w:val="00557480"/>
    <w:pPr>
      <w:keepNext/>
      <w:keepLines/>
      <w:spacing w:before="40"/>
      <w:jc w:val="center"/>
      <w:outlineLvl w:val="2"/>
    </w:pPr>
    <w:rPr>
      <w:rFonts w:ascii="Times New Roman" w:eastAsia="Times New Roman" w:hAnsi="Times New Roman" w:cs="Times New Roman"/>
      <w:b/>
      <w:sz w:val="28"/>
      <w:lang w:eastAsia="ru-RU"/>
    </w:rPr>
  </w:style>
  <w:style w:type="paragraph" w:customStyle="1" w:styleId="41">
    <w:name w:val="Заголовок 41"/>
    <w:next w:val="a"/>
    <w:qFormat/>
    <w:rsid w:val="00557480"/>
    <w:pPr>
      <w:spacing w:before="120" w:after="120"/>
      <w:jc w:val="center"/>
      <w:outlineLvl w:val="3"/>
    </w:pPr>
    <w:rPr>
      <w:sz w:val="24"/>
    </w:rPr>
  </w:style>
  <w:style w:type="character" w:customStyle="1" w:styleId="1">
    <w:name w:val="Основной шрифт абзаца1"/>
    <w:qFormat/>
    <w:rsid w:val="00557480"/>
  </w:style>
  <w:style w:type="character" w:customStyle="1" w:styleId="-">
    <w:name w:val="Интернет-ссылка"/>
    <w:rsid w:val="00557480"/>
    <w:rPr>
      <w:color w:val="000080"/>
      <w:u w:val="single"/>
    </w:rPr>
  </w:style>
  <w:style w:type="character" w:customStyle="1" w:styleId="a3">
    <w:name w:val="Посещённая гиперссылка"/>
    <w:basedOn w:val="1"/>
    <w:qFormat/>
    <w:rsid w:val="00557480"/>
    <w:rPr>
      <w:color w:val="954F72"/>
      <w:u w:val="single"/>
    </w:rPr>
  </w:style>
  <w:style w:type="character" w:customStyle="1" w:styleId="5">
    <w:name w:val="Основной текст (5)_"/>
    <w:basedOn w:val="1"/>
    <w:qFormat/>
    <w:rsid w:val="0055748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6"/>
      <w:szCs w:val="26"/>
      <w:u w:val="none"/>
    </w:rPr>
  </w:style>
  <w:style w:type="character" w:customStyle="1" w:styleId="53pt">
    <w:name w:val="Основной текст (5) + Интервал 3 pt"/>
    <w:basedOn w:val="5"/>
    <w:qFormat/>
    <w:rsid w:val="0055748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0"/>
      <w:w w:val="100"/>
      <w:sz w:val="26"/>
      <w:szCs w:val="26"/>
      <w:u w:val="none"/>
      <w:lang w:val="ru-RU" w:eastAsia="ru-RU" w:bidi="ru-RU"/>
    </w:rPr>
  </w:style>
  <w:style w:type="character" w:customStyle="1" w:styleId="50">
    <w:name w:val="Основной текст (5) + Полужирный"/>
    <w:basedOn w:val="5"/>
    <w:qFormat/>
    <w:rsid w:val="00557480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customStyle="1" w:styleId="14">
    <w:name w:val="Основной текст (14)_"/>
    <w:basedOn w:val="1"/>
    <w:qFormat/>
    <w:rsid w:val="0055748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</w:rPr>
  </w:style>
  <w:style w:type="character" w:customStyle="1" w:styleId="1413pt">
    <w:name w:val="Основной текст (14) + 13 pt"/>
    <w:basedOn w:val="14"/>
    <w:qFormat/>
    <w:rsid w:val="0055748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customStyle="1" w:styleId="59">
    <w:name w:val="Основной текст (5) + 9"/>
    <w:basedOn w:val="5"/>
    <w:qFormat/>
    <w:rsid w:val="0055748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  <w:lang w:val="ru-RU" w:eastAsia="ru-RU" w:bidi="ru-RU"/>
    </w:rPr>
  </w:style>
  <w:style w:type="character" w:customStyle="1" w:styleId="147">
    <w:name w:val="Основной текст (14) + 7"/>
    <w:basedOn w:val="14"/>
    <w:qFormat/>
    <w:rsid w:val="00557480"/>
    <w:rPr>
      <w:rFonts w:ascii="Times New Roman" w:eastAsia="Times New Roman" w:hAnsi="Times New Roman" w:cs="Times New Roman"/>
      <w:b w:val="0"/>
      <w:bCs w:val="0"/>
      <w:i w:val="0"/>
      <w:iCs w:val="0"/>
      <w:caps w:val="0"/>
      <w:smallCaps/>
      <w:strike w:val="0"/>
      <w:dstrike w:val="0"/>
      <w:color w:val="000000"/>
      <w:spacing w:val="0"/>
      <w:w w:val="100"/>
      <w:sz w:val="15"/>
      <w:szCs w:val="15"/>
      <w:u w:val="none"/>
      <w:lang w:val="en-US" w:eastAsia="en-US" w:bidi="en-US"/>
    </w:rPr>
  </w:style>
  <w:style w:type="character" w:customStyle="1" w:styleId="WW-147">
    <w:name w:val="WW-Основной текст (14) + 7"/>
    <w:basedOn w:val="14"/>
    <w:qFormat/>
    <w:rsid w:val="0055748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5"/>
      <w:szCs w:val="15"/>
      <w:u w:val="none"/>
      <w:lang w:val="ru-RU" w:eastAsia="ru-RU" w:bidi="ru-RU"/>
    </w:rPr>
  </w:style>
  <w:style w:type="character" w:customStyle="1" w:styleId="15">
    <w:name w:val="Основной текст (15)_"/>
    <w:basedOn w:val="1"/>
    <w:qFormat/>
    <w:rsid w:val="0055748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8"/>
      <w:szCs w:val="18"/>
      <w:u w:val="none"/>
      <w:lang w:val="en-US" w:eastAsia="en-US" w:bidi="en-US"/>
    </w:rPr>
  </w:style>
  <w:style w:type="character" w:customStyle="1" w:styleId="150">
    <w:name w:val="Основной текст (15) + Малые прописные"/>
    <w:basedOn w:val="15"/>
    <w:qFormat/>
    <w:rsid w:val="00557480"/>
    <w:rPr>
      <w:rFonts w:ascii="Times New Roman" w:eastAsia="Times New Roman" w:hAnsi="Times New Roman" w:cs="Times New Roman"/>
      <w:b w:val="0"/>
      <w:bCs w:val="0"/>
      <w:i w:val="0"/>
      <w:iCs w:val="0"/>
      <w:caps w:val="0"/>
      <w:smallCaps/>
      <w:strike w:val="0"/>
      <w:dstrike w:val="0"/>
      <w:color w:val="000000"/>
      <w:spacing w:val="0"/>
      <w:w w:val="100"/>
      <w:sz w:val="18"/>
      <w:szCs w:val="18"/>
      <w:u w:val="none"/>
      <w:lang w:val="en-US" w:eastAsia="en-US" w:bidi="en-US"/>
    </w:rPr>
  </w:style>
  <w:style w:type="character" w:customStyle="1" w:styleId="57">
    <w:name w:val="Основной текст (5) + 7"/>
    <w:basedOn w:val="5"/>
    <w:qFormat/>
    <w:rsid w:val="00557480"/>
    <w:rPr>
      <w:rFonts w:ascii="Times New Roman" w:eastAsia="Times New Roman" w:hAnsi="Times New Roman" w:cs="Times New Roman"/>
      <w:b w:val="0"/>
      <w:bCs w:val="0"/>
      <w:i w:val="0"/>
      <w:iCs w:val="0"/>
      <w:caps w:val="0"/>
      <w:smallCaps/>
      <w:strike w:val="0"/>
      <w:dstrike w:val="0"/>
      <w:color w:val="000000"/>
      <w:spacing w:val="0"/>
      <w:w w:val="100"/>
      <w:sz w:val="15"/>
      <w:szCs w:val="15"/>
      <w:u w:val="none"/>
      <w:lang w:val="en-US" w:eastAsia="en-US" w:bidi="en-US"/>
    </w:rPr>
  </w:style>
  <w:style w:type="character" w:customStyle="1" w:styleId="WW-57">
    <w:name w:val="WW-Основной текст (5) + 7"/>
    <w:basedOn w:val="5"/>
    <w:qFormat/>
    <w:rsid w:val="0055748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5"/>
      <w:szCs w:val="15"/>
      <w:u w:val="none"/>
      <w:lang w:val="en-US" w:eastAsia="en-US" w:bidi="en-US"/>
    </w:rPr>
  </w:style>
  <w:style w:type="character" w:customStyle="1" w:styleId="56pt">
    <w:name w:val="Основной текст (5) + 6 pt"/>
    <w:basedOn w:val="5"/>
    <w:qFormat/>
    <w:rsid w:val="0055748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2"/>
      <w:szCs w:val="12"/>
      <w:u w:val="none"/>
      <w:lang w:val="en-US" w:eastAsia="en-US" w:bidi="en-US"/>
    </w:rPr>
  </w:style>
  <w:style w:type="character" w:customStyle="1" w:styleId="14Impact">
    <w:name w:val="Основной текст (14) + Impact"/>
    <w:basedOn w:val="14"/>
    <w:qFormat/>
    <w:rsid w:val="00557480"/>
    <w:rPr>
      <w:rFonts w:ascii="Impact" w:eastAsia="Impact" w:hAnsi="Impact" w:cs="Impac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7"/>
      <w:szCs w:val="17"/>
      <w:u w:val="none"/>
      <w:lang w:val="ru-RU" w:eastAsia="ru-RU" w:bidi="ru-RU"/>
    </w:rPr>
  </w:style>
  <w:style w:type="character" w:customStyle="1" w:styleId="149pt">
    <w:name w:val="Основной текст (14) + 9 pt"/>
    <w:basedOn w:val="14"/>
    <w:qFormat/>
    <w:rsid w:val="0055748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en-US" w:eastAsia="en-US" w:bidi="en-US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231220"/>
    <w:rPr>
      <w:rFonts w:ascii="Tahoma" w:eastAsia="NSimSun" w:hAnsi="Tahoma" w:cs="Mangal"/>
      <w:kern w:val="2"/>
      <w:sz w:val="16"/>
      <w:szCs w:val="14"/>
      <w:lang w:eastAsia="zh-CN" w:bidi="hi-IN"/>
    </w:rPr>
  </w:style>
  <w:style w:type="character" w:customStyle="1" w:styleId="a6">
    <w:name w:val="Символ нумерации"/>
    <w:qFormat/>
    <w:rsid w:val="00793731"/>
  </w:style>
  <w:style w:type="paragraph" w:customStyle="1" w:styleId="a7">
    <w:name w:val="Заголовок"/>
    <w:basedOn w:val="a"/>
    <w:next w:val="a8"/>
    <w:qFormat/>
    <w:rsid w:val="0055748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8">
    <w:name w:val="Body Text"/>
    <w:basedOn w:val="a"/>
    <w:rsid w:val="00557480"/>
    <w:pPr>
      <w:spacing w:after="140" w:line="276" w:lineRule="auto"/>
    </w:pPr>
  </w:style>
  <w:style w:type="paragraph" w:styleId="a9">
    <w:name w:val="List"/>
    <w:basedOn w:val="a8"/>
    <w:rsid w:val="00557480"/>
  </w:style>
  <w:style w:type="paragraph" w:styleId="aa">
    <w:name w:val="caption"/>
    <w:basedOn w:val="a"/>
    <w:qFormat/>
    <w:rsid w:val="00557480"/>
    <w:pPr>
      <w:suppressLineNumbers/>
      <w:spacing w:before="120" w:after="120"/>
    </w:pPr>
    <w:rPr>
      <w:i/>
      <w:iCs/>
    </w:rPr>
  </w:style>
  <w:style w:type="paragraph" w:styleId="ab">
    <w:name w:val="index heading"/>
    <w:basedOn w:val="a"/>
    <w:qFormat/>
    <w:rsid w:val="00557480"/>
    <w:pPr>
      <w:suppressLineNumbers/>
    </w:pPr>
  </w:style>
  <w:style w:type="paragraph" w:customStyle="1" w:styleId="10">
    <w:name w:val="Указатель1"/>
    <w:basedOn w:val="a"/>
    <w:qFormat/>
    <w:rsid w:val="00557480"/>
    <w:pPr>
      <w:suppressLineNumbers/>
    </w:pPr>
    <w:rPr>
      <w:rFonts w:cs="Times New Roman"/>
      <w:lang w:bidi="ar-SA"/>
    </w:rPr>
  </w:style>
  <w:style w:type="paragraph" w:customStyle="1" w:styleId="11">
    <w:name w:val="Абзац списка1"/>
    <w:basedOn w:val="a"/>
    <w:qFormat/>
    <w:rsid w:val="00557480"/>
    <w:pPr>
      <w:spacing w:after="160"/>
      <w:ind w:left="720"/>
      <w:contextualSpacing/>
    </w:pPr>
  </w:style>
  <w:style w:type="paragraph" w:customStyle="1" w:styleId="21">
    <w:name w:val="Основной текст 21"/>
    <w:basedOn w:val="a"/>
    <w:qFormat/>
    <w:rsid w:val="00557480"/>
    <w:pPr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2">
    <w:name w:val="Текст сноски1"/>
    <w:basedOn w:val="a"/>
    <w:rsid w:val="00557480"/>
    <w:rPr>
      <w:rFonts w:ascii="Times New Roman" w:hAnsi="Times New Roman" w:cs="Times New Roman"/>
      <w:sz w:val="18"/>
      <w:szCs w:val="20"/>
    </w:rPr>
  </w:style>
  <w:style w:type="paragraph" w:customStyle="1" w:styleId="ac">
    <w:name w:val="Колонтитул"/>
    <w:basedOn w:val="a"/>
    <w:qFormat/>
  </w:style>
  <w:style w:type="paragraph" w:customStyle="1" w:styleId="13">
    <w:name w:val="Верхний колонтитул1"/>
    <w:basedOn w:val="a"/>
    <w:rsid w:val="00557480"/>
    <w:pPr>
      <w:tabs>
        <w:tab w:val="center" w:pos="4677"/>
        <w:tab w:val="right" w:pos="9355"/>
      </w:tabs>
    </w:pPr>
  </w:style>
  <w:style w:type="paragraph" w:customStyle="1" w:styleId="16">
    <w:name w:val="Нижний колонтитул1"/>
    <w:basedOn w:val="a"/>
    <w:rsid w:val="00557480"/>
    <w:pPr>
      <w:tabs>
        <w:tab w:val="center" w:pos="4677"/>
        <w:tab w:val="right" w:pos="9355"/>
      </w:tabs>
    </w:pPr>
  </w:style>
  <w:style w:type="paragraph" w:customStyle="1" w:styleId="TableParagraph">
    <w:name w:val="Table Paragraph"/>
    <w:basedOn w:val="a"/>
    <w:qFormat/>
    <w:rsid w:val="00557480"/>
    <w:pPr>
      <w:widowControl w:val="0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qFormat/>
    <w:rsid w:val="00557480"/>
    <w:rPr>
      <w:rFonts w:eastAsia="Calibri"/>
      <w:lang w:eastAsia="en-US"/>
    </w:rPr>
  </w:style>
  <w:style w:type="paragraph" w:customStyle="1" w:styleId="ad">
    <w:name w:val="Содержимое таблицы"/>
    <w:basedOn w:val="a"/>
    <w:qFormat/>
    <w:rsid w:val="00557480"/>
    <w:pPr>
      <w:widowControl w:val="0"/>
      <w:suppressLineNumbers/>
    </w:pPr>
  </w:style>
  <w:style w:type="paragraph" w:customStyle="1" w:styleId="ae">
    <w:name w:val="Заголовок таблицы"/>
    <w:basedOn w:val="ad"/>
    <w:qFormat/>
    <w:rsid w:val="00557480"/>
    <w:pPr>
      <w:jc w:val="center"/>
    </w:pPr>
    <w:rPr>
      <w:b/>
      <w:bCs/>
    </w:rPr>
  </w:style>
  <w:style w:type="paragraph" w:customStyle="1" w:styleId="2">
    <w:name w:val="Основной текст (2)"/>
    <w:basedOn w:val="a"/>
    <w:qFormat/>
    <w:rsid w:val="00557480"/>
    <w:pPr>
      <w:shd w:val="clear" w:color="auto" w:fill="FFFFFF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">
    <w:name w:val="Заголовок №4"/>
    <w:basedOn w:val="a"/>
    <w:qFormat/>
    <w:rsid w:val="00557480"/>
    <w:pPr>
      <w:shd w:val="clear" w:color="auto" w:fill="FFFFFF"/>
      <w:spacing w:line="297" w:lineRule="exact"/>
      <w:jc w:val="center"/>
      <w:outlineLvl w:val="3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1">
    <w:name w:val="Основной текст (5)"/>
    <w:basedOn w:val="a"/>
    <w:qFormat/>
    <w:rsid w:val="00557480"/>
    <w:pPr>
      <w:shd w:val="clear" w:color="auto" w:fill="FFFFFF"/>
      <w:spacing w:before="840" w:line="297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40">
    <w:name w:val="Основной текст (14)"/>
    <w:basedOn w:val="a"/>
    <w:qFormat/>
    <w:rsid w:val="00557480"/>
    <w:pPr>
      <w:shd w:val="clear" w:color="auto" w:fill="FFFFFF"/>
      <w:spacing w:before="300" w:after="42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51">
    <w:name w:val="Основной текст (15)"/>
    <w:basedOn w:val="a"/>
    <w:qFormat/>
    <w:rsid w:val="00557480"/>
    <w:pPr>
      <w:shd w:val="clear" w:color="auto" w:fill="FFFFFF"/>
      <w:spacing w:before="300" w:line="600" w:lineRule="exact"/>
      <w:jc w:val="center"/>
    </w:pPr>
    <w:rPr>
      <w:rFonts w:ascii="Times New Roman" w:eastAsia="Times New Roman" w:hAnsi="Times New Roman" w:cs="Times New Roman"/>
      <w:sz w:val="18"/>
      <w:szCs w:val="18"/>
      <w:lang w:val="en-US" w:eastAsia="en-US" w:bidi="en-US"/>
    </w:rPr>
  </w:style>
  <w:style w:type="paragraph" w:styleId="a5">
    <w:name w:val="Balloon Text"/>
    <w:basedOn w:val="a"/>
    <w:link w:val="a4"/>
    <w:uiPriority w:val="99"/>
    <w:semiHidden/>
    <w:unhideWhenUsed/>
    <w:qFormat/>
    <w:rsid w:val="00231220"/>
    <w:rPr>
      <w:rFonts w:ascii="Tahoma" w:hAnsi="Tahoma"/>
      <w:sz w:val="16"/>
      <w:szCs w:val="14"/>
    </w:rPr>
  </w:style>
  <w:style w:type="paragraph" w:styleId="af">
    <w:name w:val="Document Map"/>
    <w:qFormat/>
    <w:pPr>
      <w:spacing w:after="160" w:line="252" w:lineRule="auto"/>
    </w:pPr>
    <w:rPr>
      <w:rFonts w:ascii="Calibri" w:hAnsi="Calibri"/>
      <w:sz w:val="22"/>
      <w:szCs w:val="22"/>
      <w:lang w:eastAsia="en-US"/>
    </w:rPr>
  </w:style>
  <w:style w:type="numbering" w:customStyle="1" w:styleId="af0">
    <w:name w:val="Без списка"/>
    <w:uiPriority w:val="99"/>
    <w:semiHidden/>
    <w:unhideWhenUsed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image" Target="media/image2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image" Target="media/image1.wmf"/><Relationship Id="rId25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yperlink" Target="file://C:\Users\Mary\Desktop\&#208;&#156;&#208;&#176;&#209;&#130;&#208;&#181;&#209;&#128;&#208;&#184;&#208;&#176;&#208;&#187;&#209;&#139;%20&#208;&#191;&#208;&#190;%20&#208;&#157;&#208;&#158;&#208;&#146;&#208;&#158;&#208;&#153;%20&#209;&#129;&#209;&#130;&#209;&#128;&#209;&#131;&#208;&#186;&#209;&#130;&#209;&#131;&#209;&#128;&#208;&#181;%20&#208;&#191;&#209;&#128;&#208;&#190;&#208;&#179;&#209;&#128;&#208;&#176;&#208;&#188;&#208;&#188;%20&#208;&#189;&#208;&#176;%202024%20&#208;&#179;&#208;&#190;&#208;&#180;\&#208;&#164;&#208;&#190;&#209;&#128;&#208;&#188;&#209;&#139;%20&#208;&#178;%20&#208;&#179;&#208;&#190;&#209;&#129;&#208;&#191;&#209;&#128;&#208;&#190;&#208;&#179;&#209;&#128;&#208;&#176;&#208;&#188;&#208;&#188;&#209;&#131;\&#208;&#154;&#208;&#159;&#208;&#156;%20&#208;&#161;&#208;&#190;&#208;&#183;&#208;&#180;&#208;&#176;&#208;&#189;&#208;&#184;&#208;&#181;%20&#209;&#131;&#209;&#129;&#208;&#187;&#208;&#190;&#208;&#178;&#208;&#184;&#208;&#185;%20&#208;&#180;&#208;&#187;&#209;&#143;%20&#208;&#190;&#208;&#177;&#208;&#181;&#209;&#129;&#208;&#191;&#208;&#181;&#209;&#135;&#208;&#181;&#208;&#189;&#208;&#184;&#209;&#143;%20&#208;&#189;&#208;&#176;&#209;&#129;&#208;&#181;&#208;&#187;&#208;&#181;&#208;&#189;&#208;&#184;&#209;&#143;%20&#208;&#186;&#208;&#176;&#209;&#135;&#208;&#181;&#209;&#129;&#209;&#130;&#208;&#178;&#208;&#181;&#208;&#189;&#208;&#189;&#209;&#139;&#208;&#188;&#208;&#184;%20&#209;&#131;&#209;&#129;&#208;&#187;&#209;&#131;&#208;&#179;&#208;&#176;&#208;&#188;&#208;&#184;%20&#208;&#182;&#208;&#184;&#208;&#187;&#208;&#184;&#209;&#137;&#208;&#189;&#208;&#190;-&#208;&#186;&#208;&#190;&#208;&#188;&#208;&#188;&#209;&#131;&#208;&#189;&#208;&#176;&#208;&#187;&#209;&#140;&#208;&#189;&#208;&#190;&#208;&#179;&#208;&#190;%20&#209;&#133;&#208;&#190;&#208;&#183;&#209;&#143;&#208;&#185;&#209;&#129;&#209;&#130;&#208;&#178;&#208;&#176;.xlsx" TargetMode="Externa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7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5.xml"/><Relationship Id="rId10" Type="http://schemas.openxmlformats.org/officeDocument/2006/relationships/header" Target="header2.xml"/><Relationship Id="rId19" Type="http://schemas.openxmlformats.org/officeDocument/2006/relationships/image" Target="media/image3.wmf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eader" Target="header6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A99581-A1BA-4AFA-BE22-4A6498D58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56</Pages>
  <Words>14128</Words>
  <Characters>80535</Characters>
  <Application>Microsoft Office Word</Application>
  <DocSecurity>0</DocSecurity>
  <Lines>671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Савченков</dc:creator>
  <cp:lastModifiedBy>Виталий А. Мягкий</cp:lastModifiedBy>
  <cp:revision>2</cp:revision>
  <cp:lastPrinted>2025-05-21T14:12:00Z</cp:lastPrinted>
  <dcterms:created xsi:type="dcterms:W3CDTF">2025-12-08T11:49:00Z</dcterms:created>
  <dcterms:modified xsi:type="dcterms:W3CDTF">2025-12-08T11:49:00Z</dcterms:modified>
  <dc:language>ru-RU</dc:language>
</cp:coreProperties>
</file>